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6EF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66EF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66EF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66EF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66EF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66EF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Всероссийский конкурс профессионального мастерства</w:t>
      </w:r>
    </w:p>
    <w:p w:rsidR="009266EF" w:rsidRDefault="001B40C9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«ПЕДАГОГ-ПСИХОЛОГ РОССИИ – 2021»</w:t>
      </w:r>
    </w:p>
    <w:p w:rsidR="009266EF" w:rsidRPr="009266EF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66EF" w:rsidRPr="001B40C9" w:rsidRDefault="009266EF" w:rsidP="009266E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40C9">
        <w:rPr>
          <w:rFonts w:ascii="Times New Roman" w:eastAsia="Calibri" w:hAnsi="Times New Roman" w:cs="Times New Roman"/>
          <w:sz w:val="28"/>
          <w:szCs w:val="28"/>
        </w:rPr>
        <w:t>Конкурсное испытание</w:t>
      </w:r>
    </w:p>
    <w:p w:rsidR="00A13A23" w:rsidRPr="001B40C9" w:rsidRDefault="000C0415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40C9">
        <w:rPr>
          <w:rFonts w:ascii="Times New Roman" w:eastAsia="Calibri" w:hAnsi="Times New Roman" w:cs="Times New Roman"/>
          <w:sz w:val="28"/>
          <w:szCs w:val="28"/>
        </w:rPr>
        <w:t>Защита реализуемой психолого-педагогической практики</w:t>
      </w:r>
    </w:p>
    <w:p w:rsidR="009266EF" w:rsidRPr="001B40C9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266EF" w:rsidRPr="001B40C9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40C9">
        <w:rPr>
          <w:rFonts w:ascii="Times New Roman" w:eastAsia="Calibri" w:hAnsi="Times New Roman" w:cs="Times New Roman"/>
          <w:sz w:val="28"/>
          <w:szCs w:val="28"/>
        </w:rPr>
        <w:t xml:space="preserve">Описание реализуемой </w:t>
      </w:r>
      <w:r w:rsidR="000C0415" w:rsidRPr="001B40C9">
        <w:rPr>
          <w:rFonts w:ascii="Times New Roman" w:eastAsia="Calibri" w:hAnsi="Times New Roman" w:cs="Times New Roman"/>
          <w:sz w:val="28"/>
          <w:szCs w:val="28"/>
        </w:rPr>
        <w:t>психолого-педагогической практики</w:t>
      </w:r>
    </w:p>
    <w:p w:rsidR="009266EF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66EF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66EF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66EF" w:rsidRPr="001B40C9" w:rsidRDefault="009266EF" w:rsidP="009266EF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B40C9">
        <w:rPr>
          <w:rFonts w:ascii="Times New Roman" w:eastAsia="Calibri" w:hAnsi="Times New Roman" w:cs="Times New Roman"/>
          <w:sz w:val="28"/>
          <w:szCs w:val="28"/>
        </w:rPr>
        <w:t xml:space="preserve">Моторина Надежда Владимировна </w:t>
      </w:r>
    </w:p>
    <w:p w:rsidR="009266EF" w:rsidRPr="001B40C9" w:rsidRDefault="009266EF" w:rsidP="009266EF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B40C9">
        <w:rPr>
          <w:rFonts w:ascii="Times New Roman" w:eastAsia="Calibri" w:hAnsi="Times New Roman" w:cs="Times New Roman"/>
          <w:sz w:val="28"/>
          <w:szCs w:val="28"/>
        </w:rPr>
        <w:t>Педагог-психолог МБДОУ «Детский сад № 178»</w:t>
      </w:r>
    </w:p>
    <w:p w:rsidR="009266EF" w:rsidRPr="001B40C9" w:rsidRDefault="009266EF" w:rsidP="009266EF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B40C9">
        <w:rPr>
          <w:rFonts w:ascii="Times New Roman" w:eastAsia="Calibri" w:hAnsi="Times New Roman" w:cs="Times New Roman"/>
          <w:sz w:val="28"/>
          <w:szCs w:val="28"/>
        </w:rPr>
        <w:t>Ивановская область</w:t>
      </w:r>
    </w:p>
    <w:p w:rsidR="009266EF" w:rsidRPr="001B40C9" w:rsidRDefault="009266EF" w:rsidP="009266EF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B40C9">
        <w:rPr>
          <w:rFonts w:ascii="Times New Roman" w:eastAsia="Calibri" w:hAnsi="Times New Roman" w:cs="Times New Roman"/>
          <w:sz w:val="28"/>
          <w:szCs w:val="28"/>
        </w:rPr>
        <w:t>Г. Иваново</w:t>
      </w:r>
    </w:p>
    <w:p w:rsidR="009266EF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3A23" w:rsidRDefault="00A13A23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66EF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66EF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66EF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66EF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66EF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66EF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66EF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2C79" w:rsidRDefault="009266EF" w:rsidP="007E2C79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Общая информация о развивающей психолого-педагогической программе «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PRO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детей» для воспитателей дошкольных образовательных организаций </w:t>
      </w:r>
    </w:p>
    <w:p w:rsidR="009266EF" w:rsidRPr="0019528E" w:rsidRDefault="009266EF" w:rsidP="0031282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Наименование программы – </w:t>
      </w:r>
      <w:r w:rsidR="001B40C9">
        <w:rPr>
          <w:rFonts w:ascii="Times New Roman" w:eastAsia="Calibri" w:hAnsi="Times New Roman" w:cs="Times New Roman"/>
          <w:sz w:val="28"/>
          <w:szCs w:val="28"/>
        </w:rPr>
        <w:t>развивающая</w:t>
      </w:r>
      <w:r w:rsidRPr="009266EF">
        <w:rPr>
          <w:rFonts w:ascii="Times New Roman" w:eastAsia="Calibri" w:hAnsi="Times New Roman" w:cs="Times New Roman"/>
          <w:sz w:val="28"/>
          <w:szCs w:val="28"/>
        </w:rPr>
        <w:t xml:space="preserve"> психолого-педагогическ</w:t>
      </w:r>
      <w:r w:rsidR="001B40C9">
        <w:rPr>
          <w:rFonts w:ascii="Times New Roman" w:eastAsia="Calibri" w:hAnsi="Times New Roman" w:cs="Times New Roman"/>
          <w:sz w:val="28"/>
          <w:szCs w:val="28"/>
        </w:rPr>
        <w:t xml:space="preserve">ая </w:t>
      </w:r>
      <w:r w:rsidRPr="009266EF">
        <w:rPr>
          <w:rFonts w:ascii="Times New Roman" w:eastAsia="Calibri" w:hAnsi="Times New Roman" w:cs="Times New Roman"/>
          <w:sz w:val="28"/>
          <w:szCs w:val="28"/>
        </w:rPr>
        <w:t>программа «</w:t>
      </w:r>
      <w:r w:rsidRPr="009266EF">
        <w:rPr>
          <w:rFonts w:ascii="Times New Roman" w:eastAsia="Calibri" w:hAnsi="Times New Roman" w:cs="Times New Roman"/>
          <w:sz w:val="28"/>
          <w:szCs w:val="28"/>
          <w:lang w:val="en-US"/>
        </w:rPr>
        <w:t>PRO</w:t>
      </w:r>
      <w:r w:rsidRPr="009266EF">
        <w:rPr>
          <w:rFonts w:ascii="Times New Roman" w:eastAsia="Calibri" w:hAnsi="Times New Roman" w:cs="Times New Roman"/>
          <w:sz w:val="28"/>
          <w:szCs w:val="28"/>
        </w:rPr>
        <w:t>детей»</w:t>
      </w:r>
      <w:r w:rsidR="0019528E" w:rsidRPr="0019528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9528E" w:rsidRPr="0019528E">
        <w:rPr>
          <w:rFonts w:ascii="Times New Roman" w:eastAsia="Calibri" w:hAnsi="Times New Roman" w:cs="Times New Roman"/>
          <w:sz w:val="28"/>
          <w:szCs w:val="28"/>
        </w:rPr>
        <w:t>для воспитателей дошкольных образовательных организаций</w:t>
      </w:r>
      <w:r w:rsidR="001B40C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9528E" w:rsidRDefault="009266EF" w:rsidP="0031282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66EF">
        <w:rPr>
          <w:rFonts w:ascii="Times New Roman" w:eastAsia="Calibri" w:hAnsi="Times New Roman" w:cs="Times New Roman"/>
          <w:b/>
          <w:sz w:val="28"/>
          <w:szCs w:val="28"/>
        </w:rPr>
        <w:t xml:space="preserve">Направленность программы </w:t>
      </w:r>
      <w:r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Pr="009266E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266EF">
        <w:rPr>
          <w:rFonts w:ascii="Times New Roman" w:eastAsia="Calibri" w:hAnsi="Times New Roman" w:cs="Times New Roman"/>
          <w:sz w:val="28"/>
          <w:szCs w:val="28"/>
        </w:rPr>
        <w:t>развивающая, просветительская, профилактическая</w:t>
      </w:r>
      <w:r w:rsidR="0019528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9528E" w:rsidRDefault="0019528E" w:rsidP="0031282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Информация о разработчиках программы:</w:t>
      </w:r>
    </w:p>
    <w:p w:rsidR="0019528E" w:rsidRDefault="0019528E" w:rsidP="0031282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Разработчик программы – педагог-психолог МБДОУ «Детский сад № 178» Моторина Н.В.</w:t>
      </w:r>
      <w:r w:rsidR="00CB610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9528E" w:rsidRPr="0019528E" w:rsidRDefault="0019528E" w:rsidP="00E7375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Программа реализована в МБДОУ «Детский сад № 178» (Ивановская область, г. Иваново, Микрорайон 30, д. 36, </w:t>
      </w:r>
      <w:hyperlink r:id="rId8" w:history="1">
        <w:r w:rsidRPr="00894774">
          <w:rPr>
            <w:rStyle w:val="ab"/>
            <w:rFonts w:ascii="Times New Roman" w:eastAsia="Calibri" w:hAnsi="Times New Roman" w:cs="Times New Roman"/>
            <w:sz w:val="28"/>
            <w:szCs w:val="28"/>
          </w:rPr>
          <w:t>http://dou178.ivedu.ru/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hyperlink r:id="rId9" w:history="1">
        <w:r w:rsidRPr="00894774">
          <w:rPr>
            <w:rStyle w:val="ab"/>
            <w:rFonts w:ascii="Times New Roman" w:eastAsia="Calibri" w:hAnsi="Times New Roman" w:cs="Times New Roman"/>
            <w:sz w:val="28"/>
            <w:szCs w:val="28"/>
            <w:lang w:val="en-US"/>
          </w:rPr>
          <w:t>dou</w:t>
        </w:r>
        <w:r w:rsidRPr="00894774">
          <w:rPr>
            <w:rStyle w:val="ab"/>
            <w:rFonts w:ascii="Times New Roman" w:eastAsia="Calibri" w:hAnsi="Times New Roman" w:cs="Times New Roman"/>
            <w:sz w:val="28"/>
            <w:szCs w:val="28"/>
          </w:rPr>
          <w:t>178@</w:t>
        </w:r>
        <w:r w:rsidRPr="00894774">
          <w:rPr>
            <w:rStyle w:val="ab"/>
            <w:rFonts w:ascii="Times New Roman" w:eastAsia="Calibri" w:hAnsi="Times New Roman" w:cs="Times New Roman"/>
            <w:sz w:val="28"/>
            <w:szCs w:val="28"/>
            <w:lang w:val="en-US"/>
          </w:rPr>
          <w:t>ivedu</w:t>
        </w:r>
        <w:r w:rsidRPr="00894774">
          <w:rPr>
            <w:rStyle w:val="ab"/>
            <w:rFonts w:ascii="Times New Roman" w:eastAsia="Calibri" w:hAnsi="Times New Roman" w:cs="Times New Roman"/>
            <w:sz w:val="28"/>
            <w:szCs w:val="28"/>
          </w:rPr>
          <w:t>.</w:t>
        </w:r>
        <w:r w:rsidRPr="00894774">
          <w:rPr>
            <w:rStyle w:val="ab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, +7</w:t>
      </w:r>
      <w:r w:rsidR="00701885">
        <w:rPr>
          <w:rFonts w:ascii="Times New Roman" w:eastAsia="Calibri" w:hAnsi="Times New Roman" w:cs="Times New Roman"/>
          <w:sz w:val="28"/>
          <w:szCs w:val="28"/>
        </w:rPr>
        <w:t xml:space="preserve"> (4932) 93–17–</w:t>
      </w:r>
      <w:r>
        <w:rPr>
          <w:rFonts w:ascii="Times New Roman" w:eastAsia="Calibri" w:hAnsi="Times New Roman" w:cs="Times New Roman"/>
          <w:sz w:val="28"/>
          <w:szCs w:val="28"/>
        </w:rPr>
        <w:t>02, заведующий – Новичкова Ольга Борисовна), МБУ «Методический центр в системе образования»</w:t>
      </w:r>
      <w:r w:rsidRPr="001952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(Ивановская область, г. Иваново, ул. Смирнова, д. 16А,</w:t>
      </w:r>
      <w:r w:rsidRPr="0019528E">
        <w:rPr>
          <w:rFonts w:ascii="Arial" w:hAnsi="Arial" w:cs="Arial"/>
          <w:color w:val="3A4042"/>
          <w:shd w:val="clear" w:color="auto" w:fill="FFFFFF"/>
        </w:rPr>
        <w:t xml:space="preserve"> </w:t>
      </w:r>
      <w:hyperlink r:id="rId10" w:history="1">
        <w:r w:rsidR="00701885" w:rsidRPr="00701885">
          <w:rPr>
            <w:rStyle w:val="ab"/>
            <w:rFonts w:ascii="Times New Roman" w:hAnsi="Times New Roman" w:cs="Times New Roman"/>
            <w:sz w:val="28"/>
            <w:shd w:val="clear" w:color="auto" w:fill="FFFFFF"/>
          </w:rPr>
          <w:t>https://gmc.ivedu.ru/</w:t>
        </w:r>
      </w:hyperlink>
      <w:r w:rsidR="00701885" w:rsidRPr="00701885">
        <w:rPr>
          <w:rFonts w:ascii="Arial" w:hAnsi="Arial" w:cs="Arial"/>
          <w:color w:val="3A4042"/>
          <w:sz w:val="28"/>
          <w:shd w:val="clear" w:color="auto" w:fill="FFFFFF"/>
        </w:rPr>
        <w:t xml:space="preserve">  </w:t>
      </w:r>
      <w:r w:rsidR="00701885">
        <w:rPr>
          <w:rFonts w:ascii="Arial" w:hAnsi="Arial" w:cs="Arial"/>
          <w:color w:val="3A4042"/>
          <w:shd w:val="clear" w:color="auto" w:fill="FFFFFF"/>
        </w:rPr>
        <w:t xml:space="preserve">, </w:t>
      </w:r>
      <w:hyperlink r:id="rId11" w:history="1">
        <w:r w:rsidRPr="00894774">
          <w:rPr>
            <w:rStyle w:val="ab"/>
            <w:rFonts w:ascii="Times New Roman" w:eastAsia="Calibri" w:hAnsi="Times New Roman" w:cs="Times New Roman"/>
            <w:sz w:val="28"/>
            <w:szCs w:val="28"/>
          </w:rPr>
          <w:t>gmc@gmc.ivedu.ru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 w:rsidR="001B40C9">
        <w:rPr>
          <w:rFonts w:ascii="Times New Roman" w:eastAsia="Calibri" w:hAnsi="Times New Roman" w:cs="Times New Roman"/>
          <w:sz w:val="28"/>
          <w:szCs w:val="28"/>
        </w:rPr>
        <w:t xml:space="preserve">+7 (4932) </w:t>
      </w:r>
      <w:r w:rsidRPr="0019528E">
        <w:rPr>
          <w:rFonts w:ascii="Times New Roman" w:eastAsia="Calibri" w:hAnsi="Times New Roman" w:cs="Times New Roman"/>
          <w:sz w:val="28"/>
          <w:szCs w:val="28"/>
        </w:rPr>
        <w:t>32‒54‒35</w:t>
      </w:r>
      <w:r w:rsidR="00701885">
        <w:rPr>
          <w:rFonts w:ascii="Times New Roman" w:eastAsia="Calibri" w:hAnsi="Times New Roman" w:cs="Times New Roman"/>
          <w:sz w:val="28"/>
          <w:szCs w:val="28"/>
        </w:rPr>
        <w:t>, директор – Губа Галина Васильевна</w:t>
      </w:r>
      <w:r w:rsidR="00CB6103">
        <w:rPr>
          <w:rFonts w:ascii="Times New Roman" w:eastAsia="Calibri" w:hAnsi="Times New Roman" w:cs="Times New Roman"/>
          <w:sz w:val="28"/>
          <w:szCs w:val="28"/>
        </w:rPr>
        <w:t xml:space="preserve">) в рамках тьюторской площадки и муниципальной опорной площадки г. Иванова. </w:t>
      </w:r>
    </w:p>
    <w:p w:rsidR="0019528E" w:rsidRPr="00701885" w:rsidRDefault="00701885" w:rsidP="0031282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01885">
        <w:rPr>
          <w:rFonts w:ascii="Times New Roman" w:eastAsia="Calibri" w:hAnsi="Times New Roman" w:cs="Times New Roman"/>
          <w:b/>
          <w:sz w:val="28"/>
          <w:szCs w:val="28"/>
        </w:rPr>
        <w:t>Цели и задачи реализации программы:</w:t>
      </w:r>
    </w:p>
    <w:p w:rsidR="00CE0A0A" w:rsidRDefault="00701885" w:rsidP="0031282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885">
        <w:rPr>
          <w:rFonts w:ascii="Times New Roman" w:eastAsia="Calibri" w:hAnsi="Times New Roman" w:cs="Times New Roman"/>
          <w:bCs/>
          <w:i/>
          <w:sz w:val="28"/>
          <w:szCs w:val="28"/>
        </w:rPr>
        <w:t>Цель программы:</w:t>
      </w:r>
      <w:r w:rsidRPr="0070188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043823">
        <w:rPr>
          <w:rFonts w:ascii="Times New Roman" w:eastAsia="Calibri" w:hAnsi="Times New Roman" w:cs="Times New Roman"/>
          <w:sz w:val="28"/>
          <w:szCs w:val="28"/>
        </w:rPr>
        <w:t>формирование коммуникативной и рефлексивной</w:t>
      </w:r>
      <w:r w:rsidRPr="00701885">
        <w:rPr>
          <w:rFonts w:ascii="Times New Roman" w:eastAsia="Calibri" w:hAnsi="Times New Roman" w:cs="Times New Roman"/>
          <w:sz w:val="28"/>
          <w:szCs w:val="28"/>
        </w:rPr>
        <w:t xml:space="preserve"> компетенций у воспитателей дошкольных образовательных организаций, </w:t>
      </w:r>
      <w:r w:rsidR="00043823">
        <w:rPr>
          <w:rFonts w:ascii="Times New Roman" w:eastAsia="Calibri" w:hAnsi="Times New Roman" w:cs="Times New Roman"/>
          <w:sz w:val="28"/>
          <w:szCs w:val="28"/>
        </w:rPr>
        <w:t xml:space="preserve">развитие навыков </w:t>
      </w:r>
      <w:r w:rsidRPr="00701885">
        <w:rPr>
          <w:rFonts w:ascii="Times New Roman" w:eastAsia="Calibri" w:hAnsi="Times New Roman" w:cs="Times New Roman"/>
          <w:sz w:val="28"/>
          <w:szCs w:val="28"/>
        </w:rPr>
        <w:t xml:space="preserve">эффективного взаимодействия с </w:t>
      </w:r>
      <w:r w:rsidR="00043823">
        <w:rPr>
          <w:rFonts w:ascii="Times New Roman" w:eastAsia="Calibri" w:hAnsi="Times New Roman" w:cs="Times New Roman"/>
          <w:sz w:val="28"/>
          <w:szCs w:val="28"/>
        </w:rPr>
        <w:t xml:space="preserve">субъектами образовательных отношений. </w:t>
      </w:r>
    </w:p>
    <w:p w:rsidR="00CE0A0A" w:rsidRPr="001B40C9" w:rsidRDefault="00CE0A0A" w:rsidP="0031282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B40C9">
        <w:rPr>
          <w:rFonts w:ascii="Times New Roman" w:eastAsia="Calibri" w:hAnsi="Times New Roman" w:cs="Times New Roman"/>
          <w:b/>
          <w:sz w:val="28"/>
          <w:szCs w:val="28"/>
        </w:rPr>
        <w:t xml:space="preserve">Задачи Программы </w:t>
      </w:r>
    </w:p>
    <w:p w:rsidR="00CE0A0A" w:rsidRPr="00701885" w:rsidRDefault="005C6BC6" w:rsidP="00312822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Задачи аналитического блока.</w:t>
      </w:r>
    </w:p>
    <w:p w:rsidR="00CE0A0A" w:rsidRPr="00701885" w:rsidRDefault="00CE0A0A" w:rsidP="00312822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885">
        <w:rPr>
          <w:rFonts w:ascii="Times New Roman" w:eastAsia="Calibri" w:hAnsi="Times New Roman" w:cs="Times New Roman"/>
          <w:sz w:val="28"/>
          <w:szCs w:val="28"/>
        </w:rPr>
        <w:t>Анализ и подготовка нормативно-правовой базы реализации Программы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701885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CE0A0A" w:rsidRDefault="00CE0A0A" w:rsidP="00312822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885">
        <w:rPr>
          <w:rFonts w:ascii="Times New Roman" w:eastAsia="Calibri" w:hAnsi="Times New Roman" w:cs="Times New Roman"/>
          <w:sz w:val="28"/>
          <w:szCs w:val="28"/>
        </w:rPr>
        <w:t>Анализ типичных конфликтов в образовательной среде ДОО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0A0A" w:rsidRPr="00613085" w:rsidRDefault="00CE0A0A" w:rsidP="00312822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Анализ результатов исследования индивидуально-личностных особенностей педагогов.</w:t>
      </w:r>
    </w:p>
    <w:p w:rsidR="00CE0A0A" w:rsidRPr="00701885" w:rsidRDefault="00CE0A0A" w:rsidP="00312822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01885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Задачи информационно-просветительского блока</w:t>
      </w:r>
      <w:r w:rsidR="005C6BC6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E0A0A" w:rsidRPr="00701885" w:rsidRDefault="00CE0A0A" w:rsidP="00312822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885">
        <w:rPr>
          <w:rFonts w:ascii="Times New Roman" w:eastAsia="Calibri" w:hAnsi="Times New Roman" w:cs="Times New Roman"/>
          <w:sz w:val="28"/>
          <w:szCs w:val="28"/>
        </w:rPr>
        <w:t xml:space="preserve">Расширение знаний </w:t>
      </w:r>
      <w:r>
        <w:rPr>
          <w:rFonts w:ascii="Times New Roman" w:eastAsia="Calibri" w:hAnsi="Times New Roman" w:cs="Times New Roman"/>
          <w:sz w:val="28"/>
          <w:szCs w:val="28"/>
        </w:rPr>
        <w:t>воспитателей</w:t>
      </w:r>
      <w:r w:rsidRPr="00701885">
        <w:rPr>
          <w:rFonts w:ascii="Times New Roman" w:eastAsia="Calibri" w:hAnsi="Times New Roman" w:cs="Times New Roman"/>
          <w:sz w:val="28"/>
          <w:szCs w:val="28"/>
        </w:rPr>
        <w:t xml:space="preserve"> в области психологии межличностного взаимодействия.</w:t>
      </w:r>
    </w:p>
    <w:p w:rsidR="00CE0A0A" w:rsidRPr="00701885" w:rsidRDefault="00CE0A0A" w:rsidP="00312822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885">
        <w:rPr>
          <w:rFonts w:ascii="Times New Roman" w:eastAsia="Calibri" w:hAnsi="Times New Roman" w:cs="Times New Roman"/>
          <w:sz w:val="28"/>
          <w:szCs w:val="28"/>
        </w:rPr>
        <w:t xml:space="preserve">Формирование представлений о роли эмоционального интеллекта, коммуникативной толерантности, коммуникативного контроля,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рефлексивности </w:t>
      </w:r>
      <w:r w:rsidRPr="00701885">
        <w:rPr>
          <w:rFonts w:ascii="Times New Roman" w:eastAsia="Calibri" w:hAnsi="Times New Roman" w:cs="Times New Roman"/>
          <w:sz w:val="28"/>
          <w:szCs w:val="28"/>
        </w:rPr>
        <w:t>при взаимодействии с детьми и их родителями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701885">
        <w:rPr>
          <w:rFonts w:ascii="Times New Roman" w:eastAsia="Calibri" w:hAnsi="Times New Roman" w:cs="Times New Roman"/>
          <w:sz w:val="28"/>
          <w:szCs w:val="28"/>
        </w:rPr>
        <w:t xml:space="preserve"> коллегами. </w:t>
      </w:r>
    </w:p>
    <w:p w:rsidR="00CE0A0A" w:rsidRPr="00701885" w:rsidRDefault="00CE0A0A" w:rsidP="00312822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885">
        <w:rPr>
          <w:rFonts w:ascii="Times New Roman" w:eastAsia="Calibri" w:hAnsi="Times New Roman" w:cs="Times New Roman"/>
          <w:sz w:val="28"/>
          <w:szCs w:val="28"/>
        </w:rPr>
        <w:t xml:space="preserve">Формирование представлений о стратегиях и тактиках эффективного взаимодействия субъектов образовательных отношений. </w:t>
      </w:r>
    </w:p>
    <w:p w:rsidR="00CE0A0A" w:rsidRPr="00701885" w:rsidRDefault="005C6BC6" w:rsidP="00312822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Задачи развивающего блока.</w:t>
      </w:r>
    </w:p>
    <w:p w:rsidR="00CE0A0A" w:rsidRPr="00701885" w:rsidRDefault="00CE0A0A" w:rsidP="00312822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885">
        <w:rPr>
          <w:rFonts w:ascii="Times New Roman" w:eastAsia="Calibri" w:hAnsi="Times New Roman" w:cs="Times New Roman"/>
          <w:sz w:val="28"/>
          <w:szCs w:val="28"/>
        </w:rPr>
        <w:t xml:space="preserve">Совершенствование у </w:t>
      </w:r>
      <w:r>
        <w:rPr>
          <w:rFonts w:ascii="Times New Roman" w:eastAsia="Calibri" w:hAnsi="Times New Roman" w:cs="Times New Roman"/>
          <w:sz w:val="28"/>
          <w:szCs w:val="28"/>
        </w:rPr>
        <w:t>воспитателей</w:t>
      </w:r>
      <w:r w:rsidRPr="00701885">
        <w:rPr>
          <w:rFonts w:ascii="Times New Roman" w:eastAsia="Calibri" w:hAnsi="Times New Roman" w:cs="Times New Roman"/>
          <w:sz w:val="28"/>
          <w:szCs w:val="28"/>
        </w:rPr>
        <w:t xml:space="preserve"> способности к пониманию и контролю над своими эмоциями и эмоциями других людей.</w:t>
      </w:r>
    </w:p>
    <w:p w:rsidR="00CE0A0A" w:rsidRPr="00701885" w:rsidRDefault="00CE0A0A" w:rsidP="00312822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885">
        <w:rPr>
          <w:rFonts w:ascii="Times New Roman" w:eastAsia="Calibri" w:hAnsi="Times New Roman" w:cs="Times New Roman"/>
          <w:sz w:val="28"/>
          <w:szCs w:val="28"/>
        </w:rPr>
        <w:t xml:space="preserve">Формирование способности к коммуникативному контролю и коммуникативной толерантности, тактике ведения переговоров при развитии конфликтных ситуаций. </w:t>
      </w:r>
    </w:p>
    <w:p w:rsidR="00CE0A0A" w:rsidRPr="00701885" w:rsidRDefault="00CE0A0A" w:rsidP="00312822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885">
        <w:rPr>
          <w:rFonts w:ascii="Times New Roman" w:eastAsia="Calibri" w:hAnsi="Times New Roman" w:cs="Times New Roman"/>
          <w:sz w:val="28"/>
          <w:szCs w:val="28"/>
        </w:rPr>
        <w:t xml:space="preserve">Формирование у </w:t>
      </w:r>
      <w:r>
        <w:rPr>
          <w:rFonts w:ascii="Times New Roman" w:eastAsia="Calibri" w:hAnsi="Times New Roman" w:cs="Times New Roman"/>
          <w:sz w:val="28"/>
          <w:szCs w:val="28"/>
        </w:rPr>
        <w:t>педагогов рефлексивной компетенции</w:t>
      </w:r>
      <w:r w:rsidRPr="00701885">
        <w:rPr>
          <w:rFonts w:ascii="Times New Roman" w:eastAsia="Calibri" w:hAnsi="Times New Roman" w:cs="Times New Roman"/>
          <w:sz w:val="28"/>
          <w:szCs w:val="28"/>
        </w:rPr>
        <w:t xml:space="preserve">, способности к конструктивному разрешению конфликтных ситуаций. </w:t>
      </w:r>
    </w:p>
    <w:p w:rsidR="00CE0A0A" w:rsidRPr="005F13D0" w:rsidRDefault="00CE0A0A" w:rsidP="00312822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F13D0">
        <w:rPr>
          <w:rFonts w:ascii="Times New Roman" w:eastAsia="Calibri" w:hAnsi="Times New Roman" w:cs="Times New Roman"/>
          <w:i/>
          <w:sz w:val="28"/>
          <w:szCs w:val="28"/>
        </w:rPr>
        <w:t>Задачи контрольно-оценочного блока</w:t>
      </w:r>
      <w:r w:rsidR="005C6BC6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E0A0A" w:rsidRPr="00701885" w:rsidRDefault="00CE0A0A" w:rsidP="0031282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885">
        <w:rPr>
          <w:rFonts w:ascii="Times New Roman" w:eastAsia="Calibri" w:hAnsi="Times New Roman" w:cs="Times New Roman"/>
          <w:sz w:val="28"/>
          <w:szCs w:val="28"/>
        </w:rPr>
        <w:t>Выявление степени эффективности реализуемых мероприятий.</w:t>
      </w:r>
    </w:p>
    <w:p w:rsidR="00CE0A0A" w:rsidRPr="000C0415" w:rsidRDefault="00CE0A0A" w:rsidP="0031282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885">
        <w:rPr>
          <w:rFonts w:ascii="Times New Roman" w:eastAsia="Calibri" w:hAnsi="Times New Roman" w:cs="Times New Roman"/>
          <w:sz w:val="28"/>
          <w:szCs w:val="28"/>
        </w:rPr>
        <w:t>Разработка методических рекомендаций и памяток для руководителей и педагогов по психопрофилактике нарушения взаимодействия участнико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образовательных отношений </w:t>
      </w:r>
      <w:r w:rsidRPr="00701885">
        <w:rPr>
          <w:rFonts w:ascii="Times New Roman" w:eastAsia="Calibri" w:hAnsi="Times New Roman" w:cs="Times New Roman"/>
          <w:sz w:val="28"/>
          <w:szCs w:val="28"/>
        </w:rPr>
        <w:t>и конструктивных спос</w:t>
      </w:r>
      <w:r>
        <w:rPr>
          <w:rFonts w:ascii="Times New Roman" w:eastAsia="Calibri" w:hAnsi="Times New Roman" w:cs="Times New Roman"/>
          <w:sz w:val="28"/>
          <w:szCs w:val="28"/>
        </w:rPr>
        <w:t>обах разрешения конфликтов в образовательной среде.</w:t>
      </w:r>
    </w:p>
    <w:p w:rsidR="00CB6103" w:rsidRDefault="00CE0A0A" w:rsidP="0031282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885">
        <w:rPr>
          <w:rFonts w:ascii="Times New Roman" w:eastAsia="Calibri" w:hAnsi="Times New Roman" w:cs="Times New Roman"/>
          <w:b/>
          <w:sz w:val="28"/>
          <w:szCs w:val="28"/>
        </w:rPr>
        <w:t>Целевой аудиторией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являются воспитатели дошкольных образовательных организаций, испытывающие трудности при построении эффективного взаимодействия с субъект</w:t>
      </w:r>
      <w:r w:rsidR="00CB6103">
        <w:rPr>
          <w:rFonts w:ascii="Times New Roman" w:eastAsia="Calibri" w:hAnsi="Times New Roman" w:cs="Times New Roman"/>
          <w:sz w:val="28"/>
          <w:szCs w:val="28"/>
        </w:rPr>
        <w:t>ами образовательных отношений.</w:t>
      </w:r>
    </w:p>
    <w:p w:rsidR="00CB6103" w:rsidRDefault="00CB6103" w:rsidP="0031282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Программа может быть использована в качестве </w:t>
      </w:r>
      <w:r w:rsidRPr="00CB6103">
        <w:rPr>
          <w:rFonts w:ascii="Times New Roman" w:eastAsia="Calibri" w:hAnsi="Times New Roman" w:cs="Times New Roman"/>
          <w:i/>
          <w:sz w:val="28"/>
          <w:szCs w:val="28"/>
        </w:rPr>
        <w:t>психопрофилактики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нарушения взаимодействия педагогов с детьми и их родителей.  </w:t>
      </w:r>
    </w:p>
    <w:p w:rsidR="00E7375B" w:rsidRDefault="00E7375B" w:rsidP="0031282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40C9" w:rsidRDefault="001B40C9" w:rsidP="0031282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B40C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Этапы реализации Программы:</w:t>
      </w:r>
    </w:p>
    <w:p w:rsidR="001226AD" w:rsidRPr="001226AD" w:rsidRDefault="001226AD" w:rsidP="00312822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6AD">
        <w:rPr>
          <w:rFonts w:ascii="Times New Roman" w:eastAsia="Calibri" w:hAnsi="Times New Roman" w:cs="Times New Roman"/>
          <w:sz w:val="28"/>
          <w:szCs w:val="28"/>
        </w:rPr>
        <w:t>Подготовительный</w:t>
      </w:r>
      <w:r w:rsidR="00082635">
        <w:rPr>
          <w:rFonts w:ascii="Times New Roman" w:eastAsia="Calibri" w:hAnsi="Times New Roman" w:cs="Times New Roman"/>
          <w:sz w:val="28"/>
          <w:szCs w:val="28"/>
        </w:rPr>
        <w:t>.</w:t>
      </w:r>
      <w:r w:rsidRPr="001226A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226AD" w:rsidRPr="001226AD" w:rsidRDefault="001226AD" w:rsidP="00312822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6AD">
        <w:rPr>
          <w:rFonts w:ascii="Times New Roman" w:eastAsia="Calibri" w:hAnsi="Times New Roman" w:cs="Times New Roman"/>
          <w:sz w:val="28"/>
          <w:szCs w:val="28"/>
        </w:rPr>
        <w:t>Этап реализации</w:t>
      </w:r>
      <w:r w:rsidR="00082635">
        <w:rPr>
          <w:rFonts w:ascii="Times New Roman" w:eastAsia="Calibri" w:hAnsi="Times New Roman" w:cs="Times New Roman"/>
          <w:sz w:val="28"/>
          <w:szCs w:val="28"/>
        </w:rPr>
        <w:t>.</w:t>
      </w:r>
      <w:r w:rsidRPr="001226A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226AD" w:rsidRPr="001226AD" w:rsidRDefault="001226AD" w:rsidP="00312822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226AD">
        <w:rPr>
          <w:rFonts w:ascii="Times New Roman" w:eastAsia="Calibri" w:hAnsi="Times New Roman" w:cs="Times New Roman"/>
          <w:sz w:val="28"/>
          <w:szCs w:val="28"/>
        </w:rPr>
        <w:t>Итоговый</w:t>
      </w:r>
      <w:r w:rsidR="0008263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B40C9" w:rsidRPr="00283FF7" w:rsidRDefault="001B40C9" w:rsidP="00283FF7">
      <w:pPr>
        <w:pStyle w:val="a5"/>
        <w:numPr>
          <w:ilvl w:val="0"/>
          <w:numId w:val="28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83FF7">
        <w:rPr>
          <w:rFonts w:ascii="Times New Roman" w:eastAsia="Calibri" w:hAnsi="Times New Roman" w:cs="Times New Roman"/>
          <w:b/>
          <w:sz w:val="28"/>
          <w:szCs w:val="28"/>
        </w:rPr>
        <w:t xml:space="preserve">Подготовительный </w:t>
      </w:r>
      <w:r w:rsidR="00CB6103">
        <w:rPr>
          <w:rFonts w:ascii="Times New Roman" w:eastAsia="Calibri" w:hAnsi="Times New Roman" w:cs="Times New Roman"/>
          <w:b/>
          <w:sz w:val="28"/>
          <w:szCs w:val="28"/>
        </w:rPr>
        <w:t>этап реализации П</w:t>
      </w:r>
      <w:r w:rsidR="001226AD" w:rsidRPr="00283FF7">
        <w:rPr>
          <w:rFonts w:ascii="Times New Roman" w:eastAsia="Calibri" w:hAnsi="Times New Roman" w:cs="Times New Roman"/>
          <w:b/>
          <w:sz w:val="28"/>
          <w:szCs w:val="28"/>
        </w:rPr>
        <w:t>рограммы</w:t>
      </w:r>
    </w:p>
    <w:p w:rsidR="001B40C9" w:rsidRDefault="001B40C9" w:rsidP="001B40C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подготовительном этапе нами был проведен </w:t>
      </w:r>
      <w:r w:rsidRPr="00081540">
        <w:rPr>
          <w:rFonts w:ascii="Times New Roman" w:eastAsia="Calibri" w:hAnsi="Times New Roman" w:cs="Times New Roman"/>
          <w:i/>
          <w:sz w:val="28"/>
          <w:szCs w:val="28"/>
        </w:rPr>
        <w:t>анализ нормативно-правовой базы</w:t>
      </w:r>
      <w:r>
        <w:rPr>
          <w:rFonts w:ascii="Times New Roman" w:eastAsia="Calibri" w:hAnsi="Times New Roman" w:cs="Times New Roman"/>
          <w:sz w:val="28"/>
          <w:szCs w:val="28"/>
        </w:rPr>
        <w:t>, регламентирующей профессиональную д</w:t>
      </w:r>
      <w:r w:rsidR="00081540">
        <w:rPr>
          <w:rFonts w:ascii="Times New Roman" w:eastAsia="Calibri" w:hAnsi="Times New Roman" w:cs="Times New Roman"/>
          <w:sz w:val="28"/>
          <w:szCs w:val="28"/>
        </w:rPr>
        <w:t xml:space="preserve">еятельность воспитателей в ДОО, </w:t>
      </w:r>
      <w:r w:rsidR="00081540" w:rsidRPr="00081540">
        <w:rPr>
          <w:rFonts w:ascii="Times New Roman" w:eastAsia="Calibri" w:hAnsi="Times New Roman" w:cs="Times New Roman"/>
          <w:i/>
          <w:sz w:val="28"/>
          <w:szCs w:val="28"/>
        </w:rPr>
        <w:t>апробирован инструмент оценки качества</w:t>
      </w:r>
      <w:r w:rsidR="00081540">
        <w:rPr>
          <w:rFonts w:ascii="Times New Roman" w:eastAsia="Calibri" w:hAnsi="Times New Roman" w:cs="Times New Roman"/>
          <w:sz w:val="28"/>
          <w:szCs w:val="28"/>
        </w:rPr>
        <w:t xml:space="preserve"> дошкольного образования </w:t>
      </w:r>
      <w:r w:rsidR="00081540">
        <w:rPr>
          <w:rFonts w:ascii="Times New Roman" w:eastAsia="Calibri" w:hAnsi="Times New Roman" w:cs="Times New Roman"/>
          <w:sz w:val="28"/>
          <w:szCs w:val="28"/>
          <w:lang w:val="en-US"/>
        </w:rPr>
        <w:t>ECERS</w:t>
      </w:r>
      <w:r w:rsidR="0008154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81540" w:rsidRPr="00081540">
        <w:rPr>
          <w:rFonts w:ascii="Times New Roman" w:eastAsia="Calibri" w:hAnsi="Times New Roman" w:cs="Times New Roman"/>
          <w:i/>
          <w:sz w:val="28"/>
          <w:szCs w:val="28"/>
        </w:rPr>
        <w:t>произведена диагностика индивидуально-психологических особенностей воспитателей</w:t>
      </w:r>
      <w:r w:rsidR="00081540">
        <w:rPr>
          <w:rFonts w:ascii="Times New Roman" w:eastAsia="Calibri" w:hAnsi="Times New Roman" w:cs="Times New Roman"/>
          <w:sz w:val="28"/>
          <w:szCs w:val="28"/>
        </w:rPr>
        <w:t xml:space="preserve">, испытывающих трудности при построении взаимодействия с детьми.  </w:t>
      </w:r>
    </w:p>
    <w:p w:rsidR="00081540" w:rsidRPr="00081540" w:rsidRDefault="00081540" w:rsidP="001B40C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081540">
        <w:rPr>
          <w:rFonts w:ascii="Times New Roman" w:eastAsia="Calibri" w:hAnsi="Times New Roman" w:cs="Times New Roman"/>
          <w:sz w:val="28"/>
          <w:szCs w:val="28"/>
          <w:u w:val="single"/>
        </w:rPr>
        <w:t>Актуальность темы и содержания программы</w:t>
      </w:r>
    </w:p>
    <w:p w:rsidR="001B40C9" w:rsidRPr="007E2C79" w:rsidRDefault="001B40C9" w:rsidP="001B40C9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7E2C79">
        <w:rPr>
          <w:rFonts w:ascii="Times New Roman" w:eastAsia="Calibri" w:hAnsi="Times New Roman" w:cs="Times New Roman"/>
          <w:sz w:val="28"/>
          <w:szCs w:val="28"/>
        </w:rPr>
        <w:t>В Федеральном государственном образовательной стандарте дошкольного образования отмечается, что «…</w:t>
      </w:r>
      <w:r w:rsidRPr="007E2C79">
        <w:rPr>
          <w:rFonts w:ascii="Times New Roman" w:eastAsia="Calibri" w:hAnsi="Times New Roman" w:cs="Times New Roman"/>
          <w:color w:val="212121"/>
          <w:sz w:val="28"/>
          <w:szCs w:val="28"/>
          <w:shd w:val="clear" w:color="auto" w:fill="FFFFFF"/>
        </w:rPr>
        <w:t xml:space="preserve">педагогические работники, реализующие образовательную программу, должны обладать основными </w:t>
      </w:r>
      <w:r w:rsidRPr="007E2C79">
        <w:rPr>
          <w:rFonts w:ascii="Times New Roman" w:eastAsia="Calibri" w:hAnsi="Times New Roman" w:cs="Times New Roman"/>
          <w:b/>
          <w:color w:val="212121"/>
          <w:sz w:val="28"/>
          <w:szCs w:val="28"/>
          <w:shd w:val="clear" w:color="auto" w:fill="FFFFFF"/>
        </w:rPr>
        <w:t>компетенциями</w:t>
      </w:r>
      <w:r w:rsidRPr="007E2C79">
        <w:rPr>
          <w:rFonts w:ascii="Times New Roman" w:eastAsia="Calibri" w:hAnsi="Times New Roman" w:cs="Times New Roman"/>
          <w:color w:val="212121"/>
          <w:sz w:val="28"/>
          <w:szCs w:val="28"/>
          <w:shd w:val="clear" w:color="auto" w:fill="FFFFFF"/>
        </w:rPr>
        <w:t xml:space="preserve">, необходимыми для создания условия развития детей…» (п. 3.4.2.ФГОС ДО), </w:t>
      </w:r>
      <w:r w:rsidRPr="007E2C79">
        <w:rPr>
          <w:rFonts w:ascii="Times New Roman" w:eastAsia="Calibri" w:hAnsi="Times New Roman" w:cs="Times New Roman"/>
          <w:sz w:val="28"/>
          <w:szCs w:val="28"/>
        </w:rPr>
        <w:t xml:space="preserve"> которые предполагают </w:t>
      </w:r>
      <w:r w:rsidRPr="001B40C9">
        <w:rPr>
          <w:rFonts w:ascii="Times New Roman" w:eastAsia="Calibri" w:hAnsi="Times New Roman" w:cs="Times New Roman"/>
          <w:i/>
          <w:sz w:val="28"/>
          <w:szCs w:val="28"/>
        </w:rPr>
        <w:t>обеспечение эмоционального благополучия</w:t>
      </w:r>
      <w:r w:rsidRPr="007E2C79">
        <w:rPr>
          <w:rFonts w:ascii="Times New Roman" w:eastAsia="Calibri" w:hAnsi="Times New Roman" w:cs="Times New Roman"/>
          <w:sz w:val="28"/>
          <w:szCs w:val="28"/>
        </w:rPr>
        <w:t xml:space="preserve">, поддержку индивидуальности и инициативы детей, установления правил в разных ситуациях, а также построение вариативного образования и эффективное взаимодействие воспитателя с родителями детей. Одновременно трудовые действия воспитателя регламентированы профессиональным стандартом «Педагог (педагогическая деятельность в сфере дошкольного, начального общего, основного общего, среднего общего образования (воспитатель, учитель)». </w:t>
      </w:r>
    </w:p>
    <w:p w:rsidR="008A748C" w:rsidRPr="008A748C" w:rsidRDefault="008A748C" w:rsidP="00CE0A0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748C">
        <w:rPr>
          <w:rFonts w:ascii="Times New Roman" w:eastAsia="Calibri" w:hAnsi="Times New Roman" w:cs="Times New Roman"/>
          <w:sz w:val="28"/>
          <w:szCs w:val="28"/>
        </w:rPr>
        <w:t xml:space="preserve">С позиции социально-психологической проблематики изучаемого явления, необходимо обратить внимание, что согласно данным Федеральной службы государственной статистики, основными причинами непосещения дошкольной образовательной организации являются отсутствие мест в ДОО, недостаток организаций в непосредственной близости, а также мнение родителей, что </w:t>
      </w:r>
      <w:r w:rsidRPr="008A748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«дома ребенку лучше». Обращает на себя внимание увеличение показателя «дома ребенку лучше» с 20,9 % в 2011 году до 45,6 % в 2018 году. Причем показатели «Нет мест» и «Нет по близости» уменьшились с 25,3% до 12,7% и с 27,7% до 10,5% соответственно. </w:t>
      </w:r>
    </w:p>
    <w:p w:rsidR="000B430A" w:rsidRPr="00F2738E" w:rsidRDefault="000B430A" w:rsidP="00CE0A0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43823">
        <w:rPr>
          <w:rFonts w:ascii="Times New Roman" w:eastAsia="Calibri" w:hAnsi="Times New Roman" w:cs="Times New Roman"/>
          <w:sz w:val="28"/>
          <w:szCs w:val="28"/>
        </w:rPr>
        <w:t>На наш взгляд, изменение отношения к дошкольному образованию родительской общественност</w:t>
      </w:r>
      <w:r w:rsidR="00043823">
        <w:rPr>
          <w:rFonts w:ascii="Times New Roman" w:eastAsia="Calibri" w:hAnsi="Times New Roman" w:cs="Times New Roman"/>
          <w:sz w:val="28"/>
          <w:szCs w:val="28"/>
        </w:rPr>
        <w:t>и</w:t>
      </w:r>
      <w:r w:rsidRPr="00043823">
        <w:rPr>
          <w:rFonts w:ascii="Times New Roman" w:eastAsia="Calibri" w:hAnsi="Times New Roman" w:cs="Times New Roman"/>
          <w:sz w:val="28"/>
          <w:szCs w:val="28"/>
        </w:rPr>
        <w:t xml:space="preserve"> связаны со снижением её довер</w:t>
      </w:r>
      <w:r w:rsidRPr="00043823">
        <w:rPr>
          <w:rFonts w:ascii="Times New Roman" w:eastAsia="Calibri" w:hAnsi="Times New Roman" w:cs="Times New Roman"/>
          <w:color w:val="22272F"/>
          <w:sz w:val="28"/>
          <w:szCs w:val="28"/>
        </w:rPr>
        <w:t>ия к организации образовательного процесса</w:t>
      </w:r>
      <w:r w:rsidRPr="000B430A">
        <w:rPr>
          <w:rFonts w:ascii="Times New Roman" w:eastAsia="Calibri" w:hAnsi="Times New Roman" w:cs="Times New Roman"/>
          <w:color w:val="22272F"/>
          <w:sz w:val="28"/>
          <w:szCs w:val="28"/>
        </w:rPr>
        <w:t xml:space="preserve"> в ДОО и косвенно </w:t>
      </w:r>
      <w:r w:rsidRPr="000B430A">
        <w:rPr>
          <w:rFonts w:ascii="Times New Roman" w:eastAsia="Calibri" w:hAnsi="Times New Roman" w:cs="Times New Roman"/>
          <w:sz w:val="28"/>
          <w:szCs w:val="28"/>
        </w:rPr>
        <w:t xml:space="preserve">подтверждают </w:t>
      </w:r>
      <w:r w:rsidR="008A748C">
        <w:rPr>
          <w:rFonts w:ascii="Times New Roman" w:eastAsia="Calibri" w:hAnsi="Times New Roman" w:cs="Times New Roman"/>
          <w:sz w:val="28"/>
          <w:szCs w:val="28"/>
        </w:rPr>
        <w:t>результаты нашего исследования</w:t>
      </w:r>
      <w:r w:rsidRPr="000B430A">
        <w:rPr>
          <w:rFonts w:ascii="Times New Roman" w:eastAsia="Calibri" w:hAnsi="Times New Roman" w:cs="Times New Roman"/>
          <w:color w:val="22272F"/>
          <w:sz w:val="28"/>
          <w:szCs w:val="28"/>
        </w:rPr>
        <w:t xml:space="preserve"> о влиянии степени эффективности взаимодействия воспитателей на качество дошкольного образования. </w:t>
      </w:r>
      <w:r w:rsidRPr="000B430A">
        <w:rPr>
          <w:rFonts w:ascii="Times New Roman" w:eastAsia="Calibri" w:hAnsi="Times New Roman" w:cs="Times New Roman"/>
          <w:sz w:val="28"/>
          <w:szCs w:val="28"/>
        </w:rPr>
        <w:t xml:space="preserve">Это следует из проведенного нами изучения данных Федеральной службы государственной статистики основных причин непосещения дошкольной образовательной организации детьми </w:t>
      </w:r>
      <w:r w:rsidR="00F2738E" w:rsidRPr="000B430A">
        <w:rPr>
          <w:rFonts w:ascii="Times New Roman" w:eastAsia="Calibri" w:hAnsi="Times New Roman" w:cs="Times New Roman"/>
          <w:sz w:val="28"/>
          <w:szCs w:val="28"/>
        </w:rPr>
        <w:t>раннего</w:t>
      </w:r>
      <w:r w:rsidR="00F2738E">
        <w:rPr>
          <w:rFonts w:ascii="Times New Roman" w:eastAsia="Calibri" w:hAnsi="Times New Roman" w:cs="Times New Roman"/>
          <w:sz w:val="28"/>
          <w:szCs w:val="28"/>
        </w:rPr>
        <w:t xml:space="preserve"> и дошкольного</w:t>
      </w:r>
      <w:r w:rsidR="00F2738E" w:rsidRPr="000B43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430A">
        <w:rPr>
          <w:rFonts w:ascii="Times New Roman" w:eastAsia="Calibri" w:hAnsi="Times New Roman" w:cs="Times New Roman"/>
          <w:sz w:val="28"/>
          <w:szCs w:val="28"/>
        </w:rPr>
        <w:t>возраста и данных результатов регионального исследования взаимосвязи личностных особенностей воспитателя с эффективностью взаимодействия педагога с детьми</w:t>
      </w:r>
      <w:r w:rsidR="00F273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738E" w:rsidRPr="00F2738E">
        <w:rPr>
          <w:rFonts w:ascii="Times New Roman" w:eastAsia="Calibri" w:hAnsi="Times New Roman" w:cs="Times New Roman"/>
          <w:i/>
          <w:sz w:val="28"/>
          <w:szCs w:val="28"/>
        </w:rPr>
        <w:t>(в рамках организации деятельности по психологической экспертизе комфортности и безопасности образовательной среды А/02.7)</w:t>
      </w:r>
    </w:p>
    <w:p w:rsidR="00F82972" w:rsidRDefault="00F82972" w:rsidP="00CE0A0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297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Конкретность в научно-методическом и нормативно-правовом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обосновании</w:t>
      </w:r>
      <w:r w:rsidR="00F2738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целей реализации П</w:t>
      </w:r>
      <w:r w:rsidRPr="00F82972">
        <w:rPr>
          <w:rFonts w:ascii="Times New Roman" w:eastAsia="Calibri" w:hAnsi="Times New Roman" w:cs="Times New Roman"/>
          <w:sz w:val="28"/>
          <w:szCs w:val="28"/>
          <w:u w:val="single"/>
        </w:rPr>
        <w:t>рограммы</w:t>
      </w:r>
      <w:r w:rsidRPr="00F273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заключается в подборе диагностического комплекта методик, отвечающих цели и задачам исследования, а также в использовании адекватных методов, приемов и средств развивающей работы </w:t>
      </w:r>
      <w:r w:rsidRPr="00C50391">
        <w:rPr>
          <w:rFonts w:ascii="Times New Roman" w:eastAsia="Calibri" w:hAnsi="Times New Roman" w:cs="Times New Roman"/>
          <w:sz w:val="28"/>
          <w:szCs w:val="28"/>
        </w:rPr>
        <w:t xml:space="preserve">при </w:t>
      </w:r>
      <w:r w:rsidR="00C50391" w:rsidRPr="00C50391">
        <w:rPr>
          <w:rFonts w:ascii="Times New Roman" w:eastAsia="Calibri" w:hAnsi="Times New Roman" w:cs="Times New Roman"/>
          <w:sz w:val="28"/>
          <w:szCs w:val="28"/>
        </w:rPr>
        <w:t xml:space="preserve">учете </w:t>
      </w:r>
      <w:r w:rsidRPr="00C50391">
        <w:rPr>
          <w:rFonts w:ascii="Times New Roman" w:eastAsia="Calibri" w:hAnsi="Times New Roman" w:cs="Times New Roman"/>
          <w:sz w:val="28"/>
          <w:szCs w:val="28"/>
        </w:rPr>
        <w:t>выявленных в ходе исследования дефицитов.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82972" w:rsidRDefault="00F82972" w:rsidP="00F829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Анализ литературных источников и наша практическая </w:t>
      </w:r>
      <w:r w:rsidR="002F32C6">
        <w:rPr>
          <w:rFonts w:ascii="Times New Roman" w:eastAsia="Calibri" w:hAnsi="Times New Roman" w:cs="Times New Roman"/>
          <w:sz w:val="28"/>
          <w:szCs w:val="28"/>
        </w:rPr>
        <w:t>работа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32C6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>ДОО показали, что э</w:t>
      </w:r>
      <w:r w:rsidRPr="007E2C79">
        <w:rPr>
          <w:rFonts w:ascii="Times New Roman" w:eastAsia="Calibri" w:hAnsi="Times New Roman" w:cs="Times New Roman"/>
          <w:sz w:val="28"/>
          <w:szCs w:val="28"/>
        </w:rPr>
        <w:t xml:space="preserve">ффективность психолого-педагогического взаимодействия педагога с детьми зависит не только от его уровня профессиональной подготовки и квалификации, но и освоенной им для данной части его профессиональной деятельности необходимой специфики педагогического общения, индивидуально-психологических особенностей.  </w:t>
      </w:r>
    </w:p>
    <w:p w:rsidR="00F82972" w:rsidRPr="007E2C79" w:rsidRDefault="00F82972" w:rsidP="00F829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E2C79">
        <w:rPr>
          <w:rFonts w:ascii="Times New Roman" w:eastAsia="Calibri" w:hAnsi="Times New Roman" w:cs="Times New Roman"/>
          <w:sz w:val="28"/>
          <w:szCs w:val="28"/>
        </w:rPr>
        <w:t xml:space="preserve">Данные наших исследований позволили выявить необходимые воспитателю профессиональные качества, чтобы выполнить современное </w:t>
      </w:r>
      <w:r w:rsidRPr="007E2C7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ситуации психолого-педагогическое сопровождение </w:t>
      </w:r>
      <w:r w:rsidR="00F2738E">
        <w:rPr>
          <w:rFonts w:ascii="Times New Roman" w:eastAsia="Calibri" w:hAnsi="Times New Roman" w:cs="Times New Roman"/>
          <w:sz w:val="28"/>
          <w:szCs w:val="28"/>
        </w:rPr>
        <w:t xml:space="preserve">получения дошкольного </w:t>
      </w:r>
      <w:r w:rsidRPr="007E2C79">
        <w:rPr>
          <w:rFonts w:ascii="Times New Roman" w:eastAsia="Calibri" w:hAnsi="Times New Roman" w:cs="Times New Roman"/>
          <w:sz w:val="28"/>
          <w:szCs w:val="28"/>
        </w:rPr>
        <w:t xml:space="preserve">образования ребенком по программе ДОО. </w:t>
      </w:r>
    </w:p>
    <w:p w:rsidR="00F82972" w:rsidRPr="007E2C79" w:rsidRDefault="00F82972" w:rsidP="00F829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color="000000"/>
          <w:lang w:eastAsia="ru-RU"/>
        </w:rPr>
      </w:pPr>
      <w:r w:rsidRPr="007E2C79">
        <w:rPr>
          <w:rFonts w:ascii="Times New Roman" w:eastAsia="Calibri" w:hAnsi="Times New Roman" w:cs="Times New Roman"/>
          <w:sz w:val="28"/>
          <w:szCs w:val="28"/>
        </w:rPr>
        <w:t xml:space="preserve">Обоснованность разработки предложений для повышения психолого-педагогических компетенций воспитателей ДОО была выявлена в ходе поэтапных исследований.  Предварительный анализ качества и отдельных характеристик взаимодействия педагогов и воспитанников ДОО показал актуальность их дальнейшего развития на основе новых данных и знаний. На перспективу решалась частная задача широкого применения полученных результатов в прикладной деятельности. </w:t>
      </w:r>
    </w:p>
    <w:p w:rsidR="00F82972" w:rsidRPr="007E2C79" w:rsidRDefault="00F82972" w:rsidP="00F829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C79">
        <w:rPr>
          <w:rFonts w:ascii="Times New Roman" w:eastAsia="Calibri" w:hAnsi="Times New Roman" w:cs="Times New Roman"/>
          <w:sz w:val="28"/>
          <w:szCs w:val="28"/>
        </w:rPr>
        <w:t>В исследовании приняли участие 86 воспитателей дошкольных образовательных организаций групп раннего возраста. Все испытуемые имеют педагогическое образование. Уровень образования и квалификации участников исследования соответствует требованиям, предъявляемым ФГОС дошкольного образования к кадровым условиям реализации образо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вательной программы ДОО. </w:t>
      </w:r>
      <w:r w:rsidRPr="007E2C79">
        <w:rPr>
          <w:rFonts w:ascii="Times New Roman" w:eastAsia="Calibri" w:hAnsi="Times New Roman" w:cs="Times New Roman"/>
          <w:sz w:val="28"/>
          <w:szCs w:val="28"/>
        </w:rPr>
        <w:t xml:space="preserve">Базой исследования выступили детские сады общеразвивающей направленности г. Иваново. </w:t>
      </w:r>
    </w:p>
    <w:p w:rsidR="00F82972" w:rsidRDefault="00F82972" w:rsidP="00F8297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C79">
        <w:rPr>
          <w:rFonts w:ascii="Times New Roman" w:eastAsia="Calibri" w:hAnsi="Times New Roman" w:cs="Times New Roman"/>
          <w:sz w:val="28"/>
          <w:szCs w:val="28"/>
        </w:rPr>
        <w:t>Диагностический комплект исследования состоял из следующих методик: Шкалы для комплексной оценки качества образования в дошкольных образовательных организациях» (</w:t>
      </w:r>
      <w:r w:rsidRPr="007E2C79">
        <w:rPr>
          <w:rFonts w:ascii="Times New Roman" w:eastAsia="Calibri" w:hAnsi="Times New Roman" w:cs="Times New Roman"/>
          <w:sz w:val="28"/>
          <w:szCs w:val="28"/>
          <w:lang w:val="en-US"/>
        </w:rPr>
        <w:t>ECERS</w:t>
      </w:r>
      <w:r w:rsidRPr="007E2C79">
        <w:rPr>
          <w:rFonts w:ascii="Times New Roman" w:eastAsia="Calibri" w:hAnsi="Times New Roman" w:cs="Times New Roman"/>
          <w:sz w:val="28"/>
          <w:szCs w:val="28"/>
        </w:rPr>
        <w:t>)</w:t>
      </w:r>
      <w:r w:rsidRPr="007E2C79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7E2C79">
        <w:rPr>
          <w:rFonts w:ascii="Times New Roman" w:eastAsia="Calibri" w:hAnsi="Times New Roman" w:cs="Times New Roman"/>
          <w:sz w:val="28"/>
          <w:szCs w:val="28"/>
        </w:rPr>
        <w:t>Опросник ЭмИн (Д.В. Люсин), ИТО (индивидуально-типологический тест) (Л.Н. Собчик), Опросник «Коммуникативный контроль» (М. Шнайдер), Опросник «Коммуникативная толерантность» (В.В. Бойко), Мотивация одобрения (Д. Краун и Дж. Марлоу), Диагностика уровня развития рефлексивности (опросник А.В. Карпова) [11,21].</w:t>
      </w:r>
    </w:p>
    <w:p w:rsidR="0019390F" w:rsidRPr="0019390F" w:rsidRDefault="0019390F" w:rsidP="0019390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390F">
        <w:rPr>
          <w:rFonts w:ascii="Times New Roman" w:eastAsia="Calibri" w:hAnsi="Times New Roman" w:cs="Times New Roman"/>
          <w:sz w:val="28"/>
          <w:szCs w:val="28"/>
        </w:rPr>
        <w:t xml:space="preserve">В ходе анализа полученных данных выяснилось, что у 51% воспитателей, принявших участие в исследовании, определяется низкий уровень рефлексивности, у 49% - средний уровень. По мнению авторов методики, рефлексия считается одной из важнейших характеристик личности, связанной с обучаемостью, успешностью в разных видах деятельности. Вопросы методики учитывают рефлексивность как психическое свойство, рефлексию как процесс, </w:t>
      </w:r>
      <w:r w:rsidRPr="0019390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рефлектирование как состояние [13]. На наш взгляд, именно способность к рефлексии собственной профессиональной деятельности, дает возможность педагогу к объективной оценке своих действий и поступков. Это можно расценивать как одну из базисных характеристик, ключевой характеристикой для воспитателей детей раннего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дошкольного </w:t>
      </w:r>
      <w:r w:rsidRPr="0019390F">
        <w:rPr>
          <w:rFonts w:ascii="Times New Roman" w:eastAsia="Calibri" w:hAnsi="Times New Roman" w:cs="Times New Roman"/>
          <w:sz w:val="28"/>
          <w:szCs w:val="28"/>
        </w:rPr>
        <w:t xml:space="preserve">возраста. Значимость этого обусловлена тем, что затруднены формы обратной вербальной связи при общении от ребенка к воспитателю. Ребенок, в силу своих возрастных особенностей, не может критично воспринимать формат взаимодействия, характер общения и адекватность форм педагогического воздействия. </w:t>
      </w:r>
    </w:p>
    <w:p w:rsidR="0019390F" w:rsidRPr="0019390F" w:rsidRDefault="0019390F" w:rsidP="0019390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390F">
        <w:rPr>
          <w:rFonts w:ascii="Times New Roman" w:eastAsia="Calibri" w:hAnsi="Times New Roman" w:cs="Times New Roman"/>
          <w:sz w:val="28"/>
          <w:szCs w:val="28"/>
        </w:rPr>
        <w:t xml:space="preserve">Тем самым способность к рефлексии для воспитателя в профессиональной деятельности начинает влиять на его коммуникативную и эмоциональную сферы как педагога.  Зависимость эмоционального восприятия для оценки своей профессиональной деятельности, и построение на этой основе процесса развития рефлексии, подтверждается данными, полученными в ходе исследования. Так, выяснилось, что лишь у 16 % респондентов есть низкий уровень или отсутствие потребности в одобрении своих действий окружающими. У большинства воспитателей при этом определяется готовность казаться лучше, соответствовать ожиданиям других людей. Воспитатели характеризуются желанием получить одобрение своих слов и поступков при ими же проявляемом качестве общения с воспитанниками. </w:t>
      </w:r>
    </w:p>
    <w:p w:rsidR="0019390F" w:rsidRPr="0019390F" w:rsidRDefault="0019390F" w:rsidP="0019390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390F">
        <w:rPr>
          <w:rFonts w:ascii="Times New Roman" w:eastAsia="Calibri" w:hAnsi="Times New Roman" w:cs="Times New Roman"/>
          <w:sz w:val="28"/>
          <w:szCs w:val="28"/>
        </w:rPr>
        <w:t xml:space="preserve">Примечательно, что уровень внутриличностного и межличностного эмоционального интеллекта воспитателей не должен иметь средние и низкие показатели, а уровень общей тревожности, напротив – высокие. Этот взаимосвязанный комплекс психологических характеристик будет формировать низкие способности воспитателей к управлению и пониманию своих эмоций и проявления эмоций других людей, достаточной для профессиональной стрессоустойчивости. </w:t>
      </w:r>
    </w:p>
    <w:p w:rsidR="0019390F" w:rsidRDefault="0019390F" w:rsidP="00F2738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390F">
        <w:rPr>
          <w:rFonts w:ascii="Times New Roman" w:eastAsia="Calibri" w:hAnsi="Times New Roman" w:cs="Times New Roman"/>
          <w:sz w:val="28"/>
          <w:szCs w:val="28"/>
        </w:rPr>
        <w:t>Требования психологического плана направленные к воспитателям ДОО оправданы также тем, что речевое развитие ребенка раннего</w:t>
      </w:r>
      <w:r w:rsidR="0081219D">
        <w:rPr>
          <w:rFonts w:ascii="Times New Roman" w:eastAsia="Calibri" w:hAnsi="Times New Roman" w:cs="Times New Roman"/>
          <w:sz w:val="28"/>
          <w:szCs w:val="28"/>
        </w:rPr>
        <w:t xml:space="preserve"> и дошкольного</w:t>
      </w:r>
      <w:r w:rsidRPr="001939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390F">
        <w:rPr>
          <w:rFonts w:ascii="Times New Roman" w:eastAsia="Calibri" w:hAnsi="Times New Roman" w:cs="Times New Roman"/>
          <w:sz w:val="28"/>
          <w:szCs w:val="28"/>
        </w:rPr>
        <w:lastRenderedPageBreak/>
        <w:t>возраста происходит не только при непосредственном взаимодействии со взрослым и сверстниками, но и посредством наблюдения за общением между людьми.  Поэтому воспитателю необходимо контролировать свою речь и гибко управлять процессом взаимодействия при общении с</w:t>
      </w:r>
      <w:r w:rsidR="00F2738E">
        <w:rPr>
          <w:rFonts w:ascii="Times New Roman" w:eastAsia="Calibri" w:hAnsi="Times New Roman" w:cs="Times New Roman"/>
          <w:sz w:val="28"/>
          <w:szCs w:val="28"/>
        </w:rPr>
        <w:t xml:space="preserve"> родителями детей и коллегами. </w:t>
      </w:r>
    </w:p>
    <w:p w:rsidR="002F32C6" w:rsidRPr="002F32C6" w:rsidRDefault="002F32C6" w:rsidP="001226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Проводя факторный анализ индивидуально-личностных характеристик воспитателей, которые имеют трудности при построении взаимодействия с детьми раннего и дошкольного возраста, мы выяснили, что на процесс взаимодействия воспитателя с де</w:t>
      </w:r>
      <w:r w:rsidR="001226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тьми влияет система факторов. Факторный анализ (ФА)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данных был осуществлен в 4 этапа, что соответствует алгоритму данного вида анализа.</w:t>
      </w:r>
      <w:r w:rsidR="003128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Подробно результаты факторного анализа представлены в приложении 1,2,3.</w:t>
      </w:r>
    </w:p>
    <w:p w:rsidR="002F32C6" w:rsidRPr="00C24357" w:rsidRDefault="00C24357" w:rsidP="001226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Выявленные факторы вошли в основу определения целевого и содержательного поля программы</w:t>
      </w:r>
      <w:r w:rsidR="00F2738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82972" w:rsidRPr="00F82972" w:rsidRDefault="00F82972" w:rsidP="00F2738E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82972">
        <w:rPr>
          <w:rFonts w:ascii="Times New Roman" w:eastAsia="Calibri" w:hAnsi="Times New Roman" w:cs="Times New Roman"/>
          <w:b/>
          <w:sz w:val="28"/>
          <w:szCs w:val="28"/>
        </w:rPr>
        <w:t>Научно-методическое обосно</w:t>
      </w:r>
      <w:r w:rsidR="00F2738E">
        <w:rPr>
          <w:rFonts w:ascii="Times New Roman" w:eastAsia="Calibri" w:hAnsi="Times New Roman" w:cs="Times New Roman"/>
          <w:b/>
          <w:sz w:val="28"/>
          <w:szCs w:val="28"/>
        </w:rPr>
        <w:t>вание П</w:t>
      </w:r>
      <w:r w:rsidR="00C24357">
        <w:rPr>
          <w:rFonts w:ascii="Times New Roman" w:eastAsia="Calibri" w:hAnsi="Times New Roman" w:cs="Times New Roman"/>
          <w:b/>
          <w:sz w:val="28"/>
          <w:szCs w:val="28"/>
        </w:rPr>
        <w:t>рограммы</w:t>
      </w:r>
    </w:p>
    <w:p w:rsidR="00C24357" w:rsidRPr="00C24357" w:rsidRDefault="00C24357" w:rsidP="00C5039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2738E">
        <w:rPr>
          <w:rFonts w:ascii="Times New Roman" w:eastAsia="Calibri" w:hAnsi="Times New Roman" w:cs="Times New Roman"/>
          <w:i/>
          <w:sz w:val="28"/>
          <w:szCs w:val="28"/>
        </w:rPr>
        <w:t>В методологическую основу программы легли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24357">
        <w:rPr>
          <w:rFonts w:ascii="Times New Roman" w:eastAsia="Calibri" w:hAnsi="Times New Roman" w:cs="Times New Roman"/>
          <w:sz w:val="28"/>
          <w:szCs w:val="28"/>
        </w:rPr>
        <w:t>общеметодологические научные принципы (детерминизма, развития, системности, объективности); фундаментальные принципы отечественной психологии (детерминизма, единства соз</w:t>
      </w:r>
      <w:r w:rsidR="000D1062">
        <w:rPr>
          <w:rFonts w:ascii="Times New Roman" w:eastAsia="Calibri" w:hAnsi="Times New Roman" w:cs="Times New Roman"/>
          <w:sz w:val="28"/>
          <w:szCs w:val="28"/>
        </w:rPr>
        <w:t>нания и деятельности, развития), а также следующие концептуальные основы и положения:</w:t>
      </w:r>
    </w:p>
    <w:p w:rsidR="00C24357" w:rsidRPr="00C24357" w:rsidRDefault="00C24357" w:rsidP="00C2435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357">
        <w:rPr>
          <w:rFonts w:ascii="Times New Roman" w:eastAsia="Calibri" w:hAnsi="Times New Roman" w:cs="Times New Roman"/>
          <w:sz w:val="28"/>
          <w:szCs w:val="28"/>
        </w:rPr>
        <w:t>-  системный подход в психологии (П.К. Анохин, В.А. Ганзен, Е.А.Климов, Б. Ф. Ломов, К.К. Платонов, В.А. Якунин</w:t>
      </w:r>
      <w:r w:rsidR="000D1062">
        <w:rPr>
          <w:rFonts w:ascii="Times New Roman" w:eastAsia="Calibri" w:hAnsi="Times New Roman" w:cs="Times New Roman"/>
          <w:sz w:val="28"/>
          <w:szCs w:val="28"/>
        </w:rPr>
        <w:t>, А.В. Карпов</w:t>
      </w:r>
      <w:r w:rsidRPr="00C24357">
        <w:rPr>
          <w:rFonts w:ascii="Times New Roman" w:eastAsia="Calibri" w:hAnsi="Times New Roman" w:cs="Times New Roman"/>
          <w:sz w:val="28"/>
          <w:szCs w:val="28"/>
        </w:rPr>
        <w:t xml:space="preserve">  и др.);    </w:t>
      </w:r>
    </w:p>
    <w:p w:rsidR="00C24357" w:rsidRPr="00C24357" w:rsidRDefault="00C24357" w:rsidP="00C2435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357">
        <w:rPr>
          <w:rFonts w:ascii="Times New Roman" w:eastAsia="Calibri" w:hAnsi="Times New Roman" w:cs="Times New Roman"/>
          <w:sz w:val="28"/>
          <w:szCs w:val="28"/>
        </w:rPr>
        <w:t xml:space="preserve">- деятельностный подход к проблеме развития психики (Л.С.Выготский, П.Я. Гальперин, А.В. Запорожец, А.Н. Леонтьев, А.Р.Лурия,  С.Л. Рубинштейн  и др.); </w:t>
      </w:r>
    </w:p>
    <w:p w:rsidR="00C24357" w:rsidRPr="00C24357" w:rsidRDefault="00C24357" w:rsidP="00C2435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357">
        <w:rPr>
          <w:rFonts w:ascii="Times New Roman" w:eastAsia="Calibri" w:hAnsi="Times New Roman" w:cs="Times New Roman"/>
          <w:sz w:val="28"/>
          <w:szCs w:val="28"/>
        </w:rPr>
        <w:t>- положения современной психологии о социальной обусловленности развития личности в деятельности и общении, о факторах и движущих силах развития личности (Л.С. Выготский, П.Я. Гальперин, В.В. Давыдов, А.Н.Леонтьев, Б.Ф. Ломов, С.Л.Рубинштейн,  Д.Б. Эльконин и др.);</w:t>
      </w:r>
    </w:p>
    <w:p w:rsidR="00C24357" w:rsidRPr="00C24357" w:rsidRDefault="00C24357" w:rsidP="00C2435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357">
        <w:rPr>
          <w:rFonts w:ascii="Times New Roman" w:eastAsia="Calibri" w:hAnsi="Times New Roman" w:cs="Times New Roman"/>
          <w:sz w:val="28"/>
          <w:szCs w:val="28"/>
        </w:rPr>
        <w:lastRenderedPageBreak/>
        <w:t>- положение о ведущей роли воспитания и обучения в психическом развитии ребенка (Л.С. Выготский, А.Н. Леонтьев, А.В. Запорожец, Д.Б.Эльконин и др.);</w:t>
      </w:r>
    </w:p>
    <w:p w:rsidR="00C24357" w:rsidRPr="00C24357" w:rsidRDefault="00C24357" w:rsidP="00C2435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357">
        <w:rPr>
          <w:rFonts w:ascii="Times New Roman" w:eastAsia="Calibri" w:hAnsi="Times New Roman" w:cs="Times New Roman"/>
          <w:sz w:val="28"/>
          <w:szCs w:val="28"/>
        </w:rPr>
        <w:t>- основные положения концепции Л.С. Выготского о единстве аффективных и интеллектуальных процессов;</w:t>
      </w:r>
    </w:p>
    <w:p w:rsidR="00C24357" w:rsidRDefault="00C24357" w:rsidP="00C2435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4357">
        <w:rPr>
          <w:rFonts w:ascii="Times New Roman" w:eastAsia="Calibri" w:hAnsi="Times New Roman" w:cs="Times New Roman"/>
          <w:sz w:val="28"/>
          <w:szCs w:val="28"/>
        </w:rPr>
        <w:t>- теория А.В. Запорожца о самоценности дошкольного периода развития, согласно которой основной путь развития ребенка – это амплификация развития, т. е. его обогащение, наполнение наиболее значимыми для дошкольника формами и способами деятельности;</w:t>
      </w:r>
    </w:p>
    <w:p w:rsidR="00C50391" w:rsidRDefault="00C50391" w:rsidP="00C2435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Концепция понимания рефлекивности как свойства личности человека А.В. Карпова;</w:t>
      </w:r>
    </w:p>
    <w:p w:rsidR="00C50391" w:rsidRPr="00C24357" w:rsidRDefault="00C50391" w:rsidP="00C2435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Теория структуры эмоционального интеллекта Д.В. Люсина.</w:t>
      </w:r>
    </w:p>
    <w:p w:rsidR="000D1062" w:rsidRPr="00043823" w:rsidRDefault="000D1062" w:rsidP="0004382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3823">
        <w:rPr>
          <w:rFonts w:ascii="Times New Roman" w:eastAsia="Calibri" w:hAnsi="Times New Roman" w:cs="Times New Roman"/>
          <w:b/>
          <w:sz w:val="28"/>
          <w:szCs w:val="28"/>
        </w:rPr>
        <w:t>Требования к методическому об</w:t>
      </w:r>
      <w:r w:rsidR="00043823">
        <w:rPr>
          <w:rFonts w:ascii="Times New Roman" w:eastAsia="Calibri" w:hAnsi="Times New Roman" w:cs="Times New Roman"/>
          <w:b/>
          <w:sz w:val="28"/>
          <w:szCs w:val="28"/>
        </w:rPr>
        <w:t>еспечению реализации программы</w:t>
      </w:r>
    </w:p>
    <w:p w:rsidR="000D1062" w:rsidRDefault="000D1062" w:rsidP="001335FB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Пространственные требования. Наличие помещения для активной групповой работы. </w:t>
      </w:r>
    </w:p>
    <w:p w:rsidR="000D1062" w:rsidRDefault="000D1062" w:rsidP="001335FB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Технические требования. Наличие ноутбука, проектора, интерактивной доски.</w:t>
      </w:r>
    </w:p>
    <w:p w:rsidR="000D1062" w:rsidRDefault="000D1062" w:rsidP="001335FB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Квалификационные требования. Для реализации программы необходимы компетенции</w:t>
      </w:r>
      <w:r w:rsidR="006D46D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предусмотренные профессиональным стандартом </w:t>
      </w:r>
      <w:r w:rsidR="006D46D3">
        <w:rPr>
          <w:rFonts w:ascii="Times New Roman" w:eastAsia="Calibri" w:hAnsi="Times New Roman" w:cs="Times New Roman"/>
          <w:sz w:val="28"/>
          <w:szCs w:val="28"/>
        </w:rPr>
        <w:t>педагога-психолога (Приказ Министерства</w:t>
      </w:r>
      <w:r w:rsidR="006D46D3" w:rsidRPr="006D46D3">
        <w:rPr>
          <w:rFonts w:ascii="Times New Roman" w:eastAsia="Calibri" w:hAnsi="Times New Roman" w:cs="Times New Roman"/>
          <w:sz w:val="28"/>
          <w:szCs w:val="28"/>
        </w:rPr>
        <w:t xml:space="preserve"> труда и социальной защиты российской федерации приказ от 24 июля 2015 г. n 514н </w:t>
      </w:r>
      <w:r w:rsidR="006D46D3">
        <w:rPr>
          <w:rFonts w:ascii="Times New Roman" w:eastAsia="Calibri" w:hAnsi="Times New Roman" w:cs="Times New Roman"/>
          <w:sz w:val="28"/>
          <w:szCs w:val="28"/>
        </w:rPr>
        <w:t>«О</w:t>
      </w:r>
      <w:r w:rsidR="006D46D3" w:rsidRPr="006D46D3">
        <w:rPr>
          <w:rFonts w:ascii="Times New Roman" w:eastAsia="Calibri" w:hAnsi="Times New Roman" w:cs="Times New Roman"/>
          <w:sz w:val="28"/>
          <w:szCs w:val="28"/>
        </w:rPr>
        <w:t>б утвержден</w:t>
      </w:r>
      <w:r w:rsidR="006D46D3">
        <w:rPr>
          <w:rFonts w:ascii="Times New Roman" w:eastAsia="Calibri" w:hAnsi="Times New Roman" w:cs="Times New Roman"/>
          <w:sz w:val="28"/>
          <w:szCs w:val="28"/>
        </w:rPr>
        <w:t>ии профессионального стандарта «</w:t>
      </w:r>
      <w:r w:rsidR="006D46D3" w:rsidRPr="006D46D3">
        <w:rPr>
          <w:rFonts w:ascii="Times New Roman" w:eastAsia="Calibri" w:hAnsi="Times New Roman" w:cs="Times New Roman"/>
          <w:sz w:val="28"/>
          <w:szCs w:val="28"/>
        </w:rPr>
        <w:t>педагог-психолог</w:t>
      </w:r>
      <w:r w:rsidR="006D46D3">
        <w:rPr>
          <w:rFonts w:ascii="Times New Roman" w:eastAsia="Calibri" w:hAnsi="Times New Roman" w:cs="Times New Roman"/>
          <w:sz w:val="28"/>
          <w:szCs w:val="28"/>
        </w:rPr>
        <w:t xml:space="preserve"> (психолог в сфере образования»)</w:t>
      </w:r>
    </w:p>
    <w:p w:rsidR="006D46D3" w:rsidRDefault="006D46D3" w:rsidP="001335FB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Специальные </w:t>
      </w:r>
      <w:r w:rsidR="00372A11">
        <w:rPr>
          <w:rFonts w:ascii="Times New Roman" w:eastAsia="Calibri" w:hAnsi="Times New Roman" w:cs="Times New Roman"/>
          <w:sz w:val="28"/>
          <w:szCs w:val="28"/>
        </w:rPr>
        <w:t>квалификационные требования.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Так как игровой набор</w:t>
      </w:r>
      <w:r w:rsidR="00372A11">
        <w:rPr>
          <w:rFonts w:ascii="Times New Roman" w:eastAsia="Calibri" w:hAnsi="Times New Roman" w:cs="Times New Roman"/>
          <w:sz w:val="28"/>
          <w:szCs w:val="28"/>
        </w:rPr>
        <w:t xml:space="preserve"> «Мастер коммуникации».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имеет свою специфику, ведущие тренинга проходят обязательное обучение и </w:t>
      </w:r>
      <w:r w:rsidR="00C50391">
        <w:rPr>
          <w:rFonts w:ascii="Times New Roman" w:eastAsia="Calibri" w:hAnsi="Times New Roman" w:cs="Times New Roman"/>
          <w:sz w:val="28"/>
          <w:szCs w:val="28"/>
        </w:rPr>
        <w:t>сертификацию. Сертификат, подтверждающий квалификацию ведущего</w:t>
      </w:r>
      <w:r w:rsidR="00312822">
        <w:rPr>
          <w:rFonts w:ascii="Times New Roman" w:eastAsia="Calibri" w:hAnsi="Times New Roman" w:cs="Times New Roman"/>
          <w:sz w:val="28"/>
          <w:szCs w:val="28"/>
        </w:rPr>
        <w:t xml:space="preserve"> игры представлен в Приложении 4</w:t>
      </w:r>
      <w:r w:rsidR="00C5039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D46D3" w:rsidRPr="001226AD" w:rsidRDefault="00283FF7" w:rsidP="0031282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Следует </w:t>
      </w:r>
      <w:r w:rsidR="00312822">
        <w:rPr>
          <w:rFonts w:ascii="Times New Roman" w:eastAsia="Calibri" w:hAnsi="Times New Roman" w:cs="Times New Roman"/>
          <w:sz w:val="28"/>
          <w:szCs w:val="28"/>
        </w:rPr>
        <w:t xml:space="preserve">принять во внимание, что </w:t>
      </w:r>
      <w:r w:rsidR="006D46D3">
        <w:rPr>
          <w:rFonts w:ascii="Times New Roman" w:eastAsia="Calibri" w:hAnsi="Times New Roman" w:cs="Times New Roman"/>
          <w:sz w:val="28"/>
          <w:szCs w:val="28"/>
        </w:rPr>
        <w:t xml:space="preserve">Программа адресована широкому кругу специалистов, и может быть использована не только в сфере дошкольного образования. В нашей практике есть позитивный опыт реализации Программы с педагогами-психологами образовательных организаций, учителями начальных классов, студентов педагогических ВУЗов. </w:t>
      </w:r>
    </w:p>
    <w:p w:rsidR="000D1062" w:rsidRPr="001226AD" w:rsidRDefault="000D1062" w:rsidP="006A17A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226AD">
        <w:rPr>
          <w:rFonts w:ascii="Times New Roman" w:eastAsia="Calibri" w:hAnsi="Times New Roman" w:cs="Times New Roman"/>
          <w:b/>
          <w:sz w:val="28"/>
          <w:szCs w:val="28"/>
        </w:rPr>
        <w:t>Факторы, влия</w:t>
      </w:r>
      <w:r w:rsidR="00BA52DA">
        <w:rPr>
          <w:rFonts w:ascii="Times New Roman" w:eastAsia="Calibri" w:hAnsi="Times New Roman" w:cs="Times New Roman"/>
          <w:b/>
          <w:sz w:val="28"/>
          <w:szCs w:val="28"/>
        </w:rPr>
        <w:t>ющие на достижение результатов П</w:t>
      </w:r>
      <w:r w:rsidRPr="001226AD">
        <w:rPr>
          <w:rFonts w:ascii="Times New Roman" w:eastAsia="Calibri" w:hAnsi="Times New Roman" w:cs="Times New Roman"/>
          <w:b/>
          <w:sz w:val="28"/>
          <w:szCs w:val="28"/>
        </w:rPr>
        <w:t>рограммы:</w:t>
      </w:r>
    </w:p>
    <w:p w:rsidR="006D46D3" w:rsidRPr="001226AD" w:rsidRDefault="006D46D3" w:rsidP="001335F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226AD">
        <w:rPr>
          <w:rFonts w:ascii="Times New Roman" w:eastAsia="Calibri" w:hAnsi="Times New Roman" w:cs="Times New Roman"/>
          <w:i/>
          <w:sz w:val="28"/>
          <w:szCs w:val="28"/>
        </w:rPr>
        <w:t xml:space="preserve">Фактор </w:t>
      </w:r>
      <w:r w:rsidR="001226AD" w:rsidRPr="001226AD">
        <w:rPr>
          <w:rFonts w:ascii="Times New Roman" w:eastAsia="Calibri" w:hAnsi="Times New Roman" w:cs="Times New Roman"/>
          <w:i/>
          <w:sz w:val="28"/>
          <w:szCs w:val="28"/>
        </w:rPr>
        <w:t>технической</w:t>
      </w:r>
      <w:r w:rsidRPr="001226AD">
        <w:rPr>
          <w:rFonts w:ascii="Times New Roman" w:eastAsia="Calibri" w:hAnsi="Times New Roman" w:cs="Times New Roman"/>
          <w:i/>
          <w:sz w:val="28"/>
          <w:szCs w:val="28"/>
        </w:rPr>
        <w:t xml:space="preserve"> готовности</w:t>
      </w:r>
      <w:r w:rsidR="001226AD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6D46D3" w:rsidRDefault="001226AD" w:rsidP="0019390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успешной реализации программы должны быть созданы</w:t>
      </w:r>
      <w:r w:rsidR="006D46D3" w:rsidRPr="006D46D3">
        <w:rPr>
          <w:rFonts w:ascii="Times New Roman" w:eastAsia="Calibri" w:hAnsi="Times New Roman" w:cs="Times New Roman"/>
          <w:sz w:val="28"/>
          <w:szCs w:val="28"/>
        </w:rPr>
        <w:t xml:space="preserve"> условия: достаточное количество и качество оборудования, наличие пространства и необходимого программного обеспечения.  При необходимости </w:t>
      </w:r>
      <w:r>
        <w:rPr>
          <w:rFonts w:ascii="Times New Roman" w:eastAsia="Calibri" w:hAnsi="Times New Roman" w:cs="Times New Roman"/>
          <w:sz w:val="28"/>
          <w:szCs w:val="28"/>
        </w:rPr>
        <w:t>наличие</w:t>
      </w:r>
      <w:r w:rsidR="006D46D3">
        <w:rPr>
          <w:rFonts w:ascii="Times New Roman" w:eastAsia="Calibri" w:hAnsi="Times New Roman" w:cs="Times New Roman"/>
          <w:sz w:val="28"/>
          <w:szCs w:val="28"/>
        </w:rPr>
        <w:t xml:space="preserve"> опыт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6D46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46D3" w:rsidRPr="006D46D3">
        <w:rPr>
          <w:rFonts w:ascii="Times New Roman" w:eastAsia="Calibri" w:hAnsi="Times New Roman" w:cs="Times New Roman"/>
          <w:sz w:val="28"/>
          <w:szCs w:val="28"/>
        </w:rPr>
        <w:t>организации деятельности удаленно</w:t>
      </w:r>
      <w:r w:rsidR="006D46D3">
        <w:rPr>
          <w:rFonts w:ascii="Times New Roman" w:eastAsia="Calibri" w:hAnsi="Times New Roman" w:cs="Times New Roman"/>
          <w:sz w:val="28"/>
          <w:szCs w:val="28"/>
        </w:rPr>
        <w:t xml:space="preserve">, посредством </w:t>
      </w:r>
      <w:r w:rsidR="00372A11">
        <w:rPr>
          <w:rFonts w:ascii="Times New Roman" w:eastAsia="Calibri" w:hAnsi="Times New Roman" w:cs="Times New Roman"/>
          <w:sz w:val="28"/>
          <w:szCs w:val="28"/>
        </w:rPr>
        <w:t xml:space="preserve">онлайн </w:t>
      </w:r>
      <w:r w:rsidR="006D46D3">
        <w:rPr>
          <w:rFonts w:ascii="Times New Roman" w:eastAsia="Calibri" w:hAnsi="Times New Roman" w:cs="Times New Roman"/>
          <w:sz w:val="28"/>
          <w:szCs w:val="28"/>
        </w:rPr>
        <w:t>взаимодействия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участниками</w:t>
      </w:r>
      <w:r w:rsidR="006D46D3" w:rsidRPr="006D46D3">
        <w:rPr>
          <w:rFonts w:ascii="Times New Roman" w:eastAsia="Calibri" w:hAnsi="Times New Roman" w:cs="Times New Roman"/>
          <w:sz w:val="28"/>
          <w:szCs w:val="28"/>
        </w:rPr>
        <w:t xml:space="preserve"> (в период повыш</w:t>
      </w:r>
      <w:r w:rsidR="006D46D3">
        <w:rPr>
          <w:rFonts w:ascii="Times New Roman" w:eastAsia="Calibri" w:hAnsi="Times New Roman" w:cs="Times New Roman"/>
          <w:sz w:val="28"/>
          <w:szCs w:val="28"/>
        </w:rPr>
        <w:t>енной готовности).</w:t>
      </w:r>
    </w:p>
    <w:p w:rsidR="006D46D3" w:rsidRPr="001226AD" w:rsidRDefault="001226AD" w:rsidP="0019390F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226AD">
        <w:rPr>
          <w:rFonts w:ascii="Times New Roman" w:eastAsia="Calibri" w:hAnsi="Times New Roman" w:cs="Times New Roman"/>
          <w:i/>
          <w:sz w:val="28"/>
          <w:szCs w:val="28"/>
        </w:rPr>
        <w:t>Фактор методической готовности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6D46D3" w:rsidRPr="001226A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6D46D3" w:rsidRPr="006D46D3" w:rsidRDefault="001226AD" w:rsidP="0019390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Методическая готовность к реализации программы </w:t>
      </w:r>
      <w:r w:rsidR="006D46D3" w:rsidRPr="006D46D3">
        <w:rPr>
          <w:rFonts w:ascii="Times New Roman" w:eastAsia="Calibri" w:hAnsi="Times New Roman" w:cs="Times New Roman"/>
          <w:sz w:val="28"/>
          <w:szCs w:val="28"/>
        </w:rPr>
        <w:t xml:space="preserve">является основанием качественного подбора методического материала при организации </w:t>
      </w:r>
      <w:r>
        <w:rPr>
          <w:rFonts w:ascii="Times New Roman" w:eastAsia="Calibri" w:hAnsi="Times New Roman" w:cs="Times New Roman"/>
          <w:sz w:val="28"/>
          <w:szCs w:val="28"/>
        </w:rPr>
        <w:t>просветительской деятельности.</w:t>
      </w:r>
    </w:p>
    <w:p w:rsidR="006D46D3" w:rsidRPr="001226AD" w:rsidRDefault="001226AD" w:rsidP="0019390F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226AD">
        <w:rPr>
          <w:rFonts w:ascii="Times New Roman" w:eastAsia="Calibri" w:hAnsi="Times New Roman" w:cs="Times New Roman"/>
          <w:i/>
          <w:sz w:val="28"/>
          <w:szCs w:val="28"/>
        </w:rPr>
        <w:t>Фактор мотивационной готовности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C24357" w:rsidRDefault="001226AD" w:rsidP="0019390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Этот фактор входит в группу риска по снижению эффективности реализуемых мероприятий. Необходимо провести работу с педагогическим коллективом по поиск</w:t>
      </w:r>
      <w:r w:rsidR="00043823">
        <w:rPr>
          <w:rFonts w:ascii="Times New Roman" w:eastAsia="Calibri" w:hAnsi="Times New Roman" w:cs="Times New Roman"/>
          <w:sz w:val="28"/>
          <w:szCs w:val="28"/>
        </w:rPr>
        <w:t>у личностного смысла участия в П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рограмме и создания условий для развития субъектной позиции участников. </w:t>
      </w:r>
    </w:p>
    <w:p w:rsidR="00CE0A0A" w:rsidRPr="00043823" w:rsidRDefault="001B40C9" w:rsidP="00BA52DA">
      <w:pPr>
        <w:pStyle w:val="a5"/>
        <w:numPr>
          <w:ilvl w:val="0"/>
          <w:numId w:val="28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3823">
        <w:rPr>
          <w:rFonts w:ascii="Times New Roman" w:eastAsia="Calibri" w:hAnsi="Times New Roman" w:cs="Times New Roman"/>
          <w:b/>
          <w:sz w:val="28"/>
          <w:szCs w:val="28"/>
        </w:rPr>
        <w:t xml:space="preserve">Этап реализации </w:t>
      </w:r>
      <w:r w:rsidR="00BA52DA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1226AD" w:rsidRPr="00043823">
        <w:rPr>
          <w:rFonts w:ascii="Times New Roman" w:eastAsia="Calibri" w:hAnsi="Times New Roman" w:cs="Times New Roman"/>
          <w:b/>
          <w:sz w:val="28"/>
          <w:szCs w:val="28"/>
        </w:rPr>
        <w:t>рограммы</w:t>
      </w:r>
    </w:p>
    <w:p w:rsidR="00372A11" w:rsidRPr="00372A11" w:rsidRDefault="00372A11" w:rsidP="0019390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Перед этапом реализации, теоретическое обоснование программы и данные о ее апробации были представлены профессиональному и научному сообществу на муниципальном, региональном, федеральном и международному уровне:  </w:t>
      </w:r>
    </w:p>
    <w:p w:rsidR="00372A11" w:rsidRPr="001B40C9" w:rsidRDefault="00372A11" w:rsidP="0019390F">
      <w:pPr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0415">
        <w:rPr>
          <w:rFonts w:ascii="Times New Roman" w:eastAsia="Calibri" w:hAnsi="Times New Roman" w:cs="Times New Roman"/>
          <w:sz w:val="28"/>
          <w:szCs w:val="28"/>
        </w:rPr>
        <w:t xml:space="preserve">Семинар эффективных инновационных практик «Качество дошкольного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образования». </w:t>
      </w:r>
      <w:r w:rsidRPr="001B40C9">
        <w:rPr>
          <w:rFonts w:ascii="Times New Roman" w:eastAsia="Calibri" w:hAnsi="Times New Roman" w:cs="Times New Roman"/>
          <w:sz w:val="28"/>
          <w:szCs w:val="28"/>
        </w:rPr>
        <w:t xml:space="preserve">Институт развития образования Ивановской области, г. Иваново </w:t>
      </w:r>
      <w:r>
        <w:rPr>
          <w:rFonts w:ascii="Times New Roman" w:eastAsia="Calibri" w:hAnsi="Times New Roman" w:cs="Times New Roman"/>
          <w:sz w:val="28"/>
          <w:szCs w:val="28"/>
        </w:rPr>
        <w:t>(15 ноября 2019).</w:t>
      </w:r>
    </w:p>
    <w:p w:rsidR="00372A11" w:rsidRDefault="00372A11" w:rsidP="0019390F">
      <w:pPr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0415">
        <w:rPr>
          <w:rFonts w:ascii="Times New Roman" w:eastAsia="Calibri" w:hAnsi="Times New Roman" w:cs="Times New Roman"/>
          <w:sz w:val="28"/>
          <w:szCs w:val="28"/>
        </w:rPr>
        <w:lastRenderedPageBreak/>
        <w:t>Международная научно-практическая конференция «</w:t>
      </w:r>
      <w:r>
        <w:rPr>
          <w:rFonts w:ascii="Times New Roman" w:eastAsia="Calibri" w:hAnsi="Times New Roman" w:cs="Times New Roman"/>
          <w:sz w:val="28"/>
          <w:szCs w:val="28"/>
        </w:rPr>
        <w:t>Тенденции развития образования», Шанинка, г. Москва (14-16 февраля 2019</w:t>
      </w:r>
      <w:r w:rsidRPr="000C0415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372A11" w:rsidRDefault="00372A11" w:rsidP="0019390F">
      <w:pPr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0C9">
        <w:rPr>
          <w:rFonts w:ascii="Times New Roman" w:eastAsia="Calibri" w:hAnsi="Times New Roman" w:cs="Times New Roman"/>
          <w:sz w:val="28"/>
          <w:szCs w:val="28"/>
        </w:rPr>
        <w:t>Всероссийский научно-практический семинар «Дошкольное образование: проблемы и решения»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1B40C9">
        <w:rPr>
          <w:rFonts w:ascii="Times New Roman" w:eastAsia="Calibri" w:hAnsi="Times New Roman" w:cs="Times New Roman"/>
          <w:sz w:val="28"/>
          <w:szCs w:val="28"/>
        </w:rPr>
        <w:t xml:space="preserve"> МГППУ, г. Москва, (19-20 апреля 2019). </w:t>
      </w:r>
    </w:p>
    <w:p w:rsidR="00372A11" w:rsidRPr="001B40C9" w:rsidRDefault="00372A11" w:rsidP="0019390F">
      <w:pPr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40C9">
        <w:rPr>
          <w:rFonts w:ascii="Times New Roman" w:eastAsia="Calibri" w:hAnsi="Times New Roman" w:cs="Times New Roman"/>
          <w:sz w:val="28"/>
          <w:szCs w:val="28"/>
        </w:rPr>
        <w:t>VIII Международная конференция «Воспитание и обуч</w:t>
      </w:r>
      <w:r w:rsidR="0019390F">
        <w:rPr>
          <w:rFonts w:ascii="Times New Roman" w:eastAsia="Calibri" w:hAnsi="Times New Roman" w:cs="Times New Roman"/>
          <w:sz w:val="28"/>
          <w:szCs w:val="28"/>
        </w:rPr>
        <w:t xml:space="preserve">ение детей младшего возраста», </w:t>
      </w:r>
      <w:r w:rsidRPr="001B40C9">
        <w:rPr>
          <w:rFonts w:ascii="Times New Roman" w:eastAsia="Calibri" w:hAnsi="Times New Roman" w:cs="Times New Roman"/>
          <w:sz w:val="28"/>
          <w:szCs w:val="28"/>
        </w:rPr>
        <w:t xml:space="preserve">МГИМО, г. Москва. (ЕССЕ, 29 мая – 1 июня 2019). </w:t>
      </w:r>
    </w:p>
    <w:p w:rsidR="0019390F" w:rsidRDefault="00372A11" w:rsidP="0019390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0415">
        <w:rPr>
          <w:rFonts w:ascii="Times New Roman" w:eastAsia="Calibri" w:hAnsi="Times New Roman" w:cs="Times New Roman"/>
          <w:sz w:val="28"/>
          <w:szCs w:val="28"/>
        </w:rPr>
        <w:t>В 2019 году результаты эмпирического исследования, теоретическое обоснование программы систематизированы, обобщены и опубликованы на региональном уровне (</w:t>
      </w:r>
      <w:r w:rsidRPr="000C0415">
        <w:rPr>
          <w:rFonts w:ascii="Times New Roman" w:eastAsia="Calibri" w:hAnsi="Times New Roman" w:cs="Times New Roman"/>
          <w:i/>
          <w:sz w:val="28"/>
          <w:szCs w:val="28"/>
        </w:rPr>
        <w:t>Взаимосвязь личностных особенностей воспитателя с эффективностью взаимодействия педагога с детьми дошкольного возраста. Результаты регионального исследования. Аналитический отчет/ Н.В. Моторина; под науч. ред. С.В. Кузьмина ‒ Иваново, ОГАУ ДПО «Институт развития образования Ивановской области», 2019. ‒ 22 с.).</w:t>
      </w:r>
      <w:r w:rsidR="0019390F" w:rsidRPr="0019390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9390F" w:rsidRPr="0019390F" w:rsidRDefault="0019390F" w:rsidP="0019390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Программа апробирована на территории г</w:t>
      </w:r>
      <w:r w:rsidR="00BA52DA">
        <w:rPr>
          <w:rFonts w:ascii="Times New Roman" w:eastAsia="Calibri" w:hAnsi="Times New Roman" w:cs="Times New Roman"/>
          <w:sz w:val="28"/>
          <w:szCs w:val="28"/>
        </w:rPr>
        <w:t xml:space="preserve">. Иванова </w:t>
      </w:r>
      <w:r>
        <w:rPr>
          <w:rFonts w:ascii="Times New Roman" w:eastAsia="Calibri" w:hAnsi="Times New Roman" w:cs="Times New Roman"/>
          <w:sz w:val="28"/>
          <w:szCs w:val="28"/>
        </w:rPr>
        <w:t>в рамках реализации мероприятий тьюторской площадки МБУ «Методический центр в системе образования» (2019-2020 гг</w:t>
      </w:r>
      <w:r w:rsidR="006A17A1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) и муниципальной опорной площадки МБДОУ «Детский сад № 178» (2021-2022 гг</w:t>
      </w:r>
      <w:r w:rsidR="006A17A1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). </w:t>
      </w:r>
      <w:r w:rsidR="00BA52DA">
        <w:rPr>
          <w:rFonts w:ascii="Times New Roman" w:eastAsia="Calibri" w:hAnsi="Times New Roman" w:cs="Times New Roman"/>
          <w:sz w:val="28"/>
          <w:szCs w:val="28"/>
        </w:rPr>
        <w:t xml:space="preserve">Представленная программа в 2020 году одержала победу в муниципальном конкурсе на присвоение учреждениям города Иванова статуса эффективных образовательных практик.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Программой охвачено более 100 человек, отзыв на программу представлен в </w:t>
      </w:r>
      <w:r>
        <w:rPr>
          <w:rFonts w:ascii="Times New Roman" w:eastAsia="Calibri" w:hAnsi="Times New Roman" w:cs="Times New Roman"/>
          <w:i/>
          <w:sz w:val="28"/>
          <w:szCs w:val="28"/>
        </w:rPr>
        <w:t>Приложении 4</w:t>
      </w:r>
      <w:r w:rsidRPr="00613085">
        <w:rPr>
          <w:rFonts w:ascii="Times New Roman" w:eastAsia="Calibri" w:hAnsi="Times New Roman" w:cs="Times New Roman"/>
          <w:i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43823" w:rsidRPr="00043823" w:rsidRDefault="00043823" w:rsidP="001335FB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3823">
        <w:rPr>
          <w:rFonts w:ascii="Times New Roman" w:eastAsia="Calibri" w:hAnsi="Times New Roman" w:cs="Times New Roman"/>
          <w:sz w:val="28"/>
          <w:szCs w:val="28"/>
        </w:rPr>
        <w:t>Программа состоит из следующих блоков:</w:t>
      </w:r>
    </w:p>
    <w:p w:rsidR="00043823" w:rsidRDefault="00043823" w:rsidP="001335FB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Аналитический</w:t>
      </w:r>
      <w:r w:rsidR="0019390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043823" w:rsidRDefault="00043823" w:rsidP="001335FB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Информационно-просветительский</w:t>
      </w:r>
    </w:p>
    <w:p w:rsidR="00043823" w:rsidRDefault="00043823" w:rsidP="001335FB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Развивающий</w:t>
      </w:r>
    </w:p>
    <w:p w:rsidR="00043823" w:rsidRPr="00043823" w:rsidRDefault="00043823" w:rsidP="001335FB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Контрольно-оценочный.  </w:t>
      </w:r>
    </w:p>
    <w:p w:rsidR="00CE0A0A" w:rsidRPr="001335FB" w:rsidRDefault="001335FB" w:rsidP="001335FB">
      <w:pPr>
        <w:jc w:val="both"/>
        <w:rPr>
          <w:rFonts w:ascii="Times New Roman" w:hAnsi="Times New Roman" w:cs="Times New Roman"/>
          <w:sz w:val="28"/>
        </w:rPr>
      </w:pPr>
      <w:r w:rsidRPr="001335FB">
        <w:rPr>
          <w:rFonts w:ascii="Times New Roman" w:hAnsi="Times New Roman" w:cs="Times New Roman"/>
          <w:sz w:val="28"/>
        </w:rPr>
        <w:t>Объем Программы – 36 часов</w:t>
      </w:r>
    </w:p>
    <w:p w:rsidR="001335FB" w:rsidRPr="001335FB" w:rsidRDefault="001335FB" w:rsidP="001335FB">
      <w:pPr>
        <w:jc w:val="both"/>
        <w:rPr>
          <w:rFonts w:ascii="Times New Roman" w:hAnsi="Times New Roman" w:cs="Times New Roman"/>
          <w:sz w:val="28"/>
          <w:szCs w:val="28"/>
        </w:rPr>
      </w:pPr>
      <w:r w:rsidRPr="001335FB">
        <w:rPr>
          <w:rFonts w:ascii="Times New Roman" w:hAnsi="Times New Roman" w:cs="Times New Roman"/>
          <w:sz w:val="28"/>
          <w:szCs w:val="28"/>
        </w:rPr>
        <w:t>Тематическое содержание Программы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0"/>
        <w:gridCol w:w="4700"/>
        <w:gridCol w:w="1811"/>
        <w:gridCol w:w="2577"/>
      </w:tblGrid>
      <w:tr w:rsidR="001335FB" w:rsidRPr="001335FB" w:rsidTr="001335FB">
        <w:trPr>
          <w:trHeight w:val="780"/>
        </w:trPr>
        <w:tc>
          <w:tcPr>
            <w:tcW w:w="1220" w:type="dxa"/>
            <w:shd w:val="clear" w:color="auto" w:fill="auto"/>
            <w:vAlign w:val="center"/>
          </w:tcPr>
          <w:p w:rsidR="001335FB" w:rsidRPr="001335FB" w:rsidRDefault="001335FB" w:rsidP="006A17A1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00" w:type="dxa"/>
            <w:shd w:val="clear" w:color="auto" w:fill="auto"/>
            <w:vAlign w:val="center"/>
          </w:tcPr>
          <w:p w:rsidR="001335FB" w:rsidRPr="001335FB" w:rsidRDefault="001335FB" w:rsidP="006A17A1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811" w:type="dxa"/>
            <w:shd w:val="clear" w:color="auto" w:fill="auto"/>
            <w:vAlign w:val="center"/>
          </w:tcPr>
          <w:p w:rsidR="001335FB" w:rsidRPr="001335FB" w:rsidRDefault="001335FB" w:rsidP="006A17A1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335FB" w:rsidRPr="001335FB" w:rsidRDefault="001335FB" w:rsidP="006A17A1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 (работы)</w:t>
            </w:r>
          </w:p>
        </w:tc>
      </w:tr>
      <w:tr w:rsidR="001335FB" w:rsidRPr="001335FB" w:rsidTr="006A17A1">
        <w:trPr>
          <w:trHeight w:val="301"/>
        </w:trPr>
        <w:tc>
          <w:tcPr>
            <w:tcW w:w="1220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left="360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00" w:type="dxa"/>
            <w:vAlign w:val="center"/>
          </w:tcPr>
          <w:p w:rsidR="001335FB" w:rsidRPr="001335FB" w:rsidRDefault="001335FB" w:rsidP="006A17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Эмоциональная сфера человека: эмоции, чувства, настроение. </w:t>
            </w:r>
          </w:p>
        </w:tc>
        <w:tc>
          <w:tcPr>
            <w:tcW w:w="1811" w:type="dxa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Семинар</w:t>
            </w:r>
          </w:p>
        </w:tc>
      </w:tr>
      <w:tr w:rsidR="001335FB" w:rsidRPr="001335FB" w:rsidTr="006A17A1">
        <w:trPr>
          <w:trHeight w:val="247"/>
        </w:trPr>
        <w:tc>
          <w:tcPr>
            <w:tcW w:w="1220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00" w:type="dxa"/>
            <w:vAlign w:val="center"/>
          </w:tcPr>
          <w:p w:rsidR="001335FB" w:rsidRPr="001335FB" w:rsidRDefault="001335FB" w:rsidP="006A17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Межличностное восприятие. Возможности и трудности</w:t>
            </w:r>
          </w:p>
        </w:tc>
        <w:tc>
          <w:tcPr>
            <w:tcW w:w="1811" w:type="dxa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Семинар-практикум</w:t>
            </w:r>
          </w:p>
        </w:tc>
      </w:tr>
      <w:tr w:rsidR="001335FB" w:rsidRPr="001335FB" w:rsidTr="006A17A1">
        <w:trPr>
          <w:trHeight w:val="672"/>
        </w:trPr>
        <w:tc>
          <w:tcPr>
            <w:tcW w:w="1220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00" w:type="dxa"/>
            <w:vAlign w:val="center"/>
          </w:tcPr>
          <w:p w:rsidR="001335FB" w:rsidRPr="001335FB" w:rsidRDefault="001335FB" w:rsidP="006A17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Эмоциональный интеллект. Эмоциональный отклик. Эмпатия.  Определение, понятие, роль.</w:t>
            </w:r>
          </w:p>
        </w:tc>
        <w:tc>
          <w:tcPr>
            <w:tcW w:w="1811" w:type="dxa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Семинар</w:t>
            </w:r>
          </w:p>
        </w:tc>
      </w:tr>
      <w:tr w:rsidR="001335FB" w:rsidRPr="001335FB" w:rsidTr="006A17A1">
        <w:trPr>
          <w:trHeight w:val="463"/>
        </w:trPr>
        <w:tc>
          <w:tcPr>
            <w:tcW w:w="1220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00" w:type="dxa"/>
            <w:vAlign w:val="center"/>
          </w:tcPr>
          <w:p w:rsidR="001335FB" w:rsidRPr="001335FB" w:rsidRDefault="001335FB" w:rsidP="006A17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Приемы развития эмоционального интеллекта</w:t>
            </w:r>
          </w:p>
        </w:tc>
        <w:tc>
          <w:tcPr>
            <w:tcW w:w="1811" w:type="dxa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Семинар</w:t>
            </w:r>
          </w:p>
        </w:tc>
      </w:tr>
      <w:tr w:rsidR="001335FB" w:rsidRPr="001335FB" w:rsidTr="006A17A1">
        <w:trPr>
          <w:trHeight w:val="361"/>
        </w:trPr>
        <w:tc>
          <w:tcPr>
            <w:tcW w:w="1220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00" w:type="dxa"/>
            <w:vAlign w:val="center"/>
          </w:tcPr>
          <w:p w:rsidR="001335FB" w:rsidRPr="001335FB" w:rsidRDefault="001335FB" w:rsidP="006A17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внутриличностного интеллекта</w:t>
            </w:r>
          </w:p>
        </w:tc>
        <w:tc>
          <w:tcPr>
            <w:tcW w:w="1811" w:type="dxa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Тренинг</w:t>
            </w:r>
          </w:p>
        </w:tc>
      </w:tr>
      <w:tr w:rsidR="001335FB" w:rsidRPr="001335FB" w:rsidTr="006A17A1">
        <w:trPr>
          <w:trHeight w:val="429"/>
        </w:trPr>
        <w:tc>
          <w:tcPr>
            <w:tcW w:w="1220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00" w:type="dxa"/>
            <w:vAlign w:val="center"/>
          </w:tcPr>
          <w:p w:rsidR="001335FB" w:rsidRPr="001335FB" w:rsidRDefault="001335FB" w:rsidP="006A17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Развитие межличностного эмоционального интеллекта</w:t>
            </w:r>
          </w:p>
        </w:tc>
        <w:tc>
          <w:tcPr>
            <w:tcW w:w="1811" w:type="dxa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Тренинг</w:t>
            </w:r>
          </w:p>
        </w:tc>
      </w:tr>
      <w:tr w:rsidR="001335FB" w:rsidRPr="001335FB" w:rsidTr="006A17A1">
        <w:trPr>
          <w:trHeight w:val="374"/>
        </w:trPr>
        <w:tc>
          <w:tcPr>
            <w:tcW w:w="1220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00" w:type="dxa"/>
            <w:vAlign w:val="center"/>
          </w:tcPr>
          <w:p w:rsidR="001335FB" w:rsidRPr="001335FB" w:rsidRDefault="001335FB" w:rsidP="006A17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Практическое занятие «Сотрудничество»</w:t>
            </w:r>
          </w:p>
        </w:tc>
        <w:tc>
          <w:tcPr>
            <w:tcW w:w="1811" w:type="dxa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Тренинг</w:t>
            </w:r>
          </w:p>
        </w:tc>
      </w:tr>
      <w:tr w:rsidR="001335FB" w:rsidRPr="001335FB" w:rsidTr="006A17A1">
        <w:trPr>
          <w:trHeight w:val="551"/>
        </w:trPr>
        <w:tc>
          <w:tcPr>
            <w:tcW w:w="1220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00" w:type="dxa"/>
            <w:vAlign w:val="center"/>
          </w:tcPr>
          <w:p w:rsidR="001335FB" w:rsidRPr="001335FB" w:rsidRDefault="001335FB" w:rsidP="006A17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Особенности детско-родительского взаимодействия в современном мире</w:t>
            </w:r>
          </w:p>
        </w:tc>
        <w:tc>
          <w:tcPr>
            <w:tcW w:w="1811" w:type="dxa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Семинар-практикум</w:t>
            </w:r>
          </w:p>
        </w:tc>
      </w:tr>
      <w:tr w:rsidR="001335FB" w:rsidRPr="001335FB" w:rsidTr="006A17A1">
        <w:trPr>
          <w:trHeight w:val="792"/>
        </w:trPr>
        <w:tc>
          <w:tcPr>
            <w:tcW w:w="1220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00" w:type="dxa"/>
            <w:vAlign w:val="center"/>
          </w:tcPr>
          <w:p w:rsidR="001335FB" w:rsidRPr="001335FB" w:rsidRDefault="001335FB" w:rsidP="006A17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Причины и формы нарушения поведения детей дошкольного и младшего школьного возраста</w:t>
            </w:r>
          </w:p>
        </w:tc>
        <w:tc>
          <w:tcPr>
            <w:tcW w:w="1811" w:type="dxa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</w:t>
            </w:r>
          </w:p>
        </w:tc>
      </w:tr>
      <w:tr w:rsidR="001335FB" w:rsidRPr="001335FB" w:rsidTr="001335FB">
        <w:trPr>
          <w:trHeight w:val="517"/>
        </w:trPr>
        <w:tc>
          <w:tcPr>
            <w:tcW w:w="1220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00" w:type="dxa"/>
            <w:vAlign w:val="center"/>
          </w:tcPr>
          <w:p w:rsidR="001335FB" w:rsidRPr="001335FB" w:rsidRDefault="001335FB" w:rsidP="006A17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Стратегии и тактики эффективного взаимодействия с детьми и их родителями</w:t>
            </w:r>
          </w:p>
        </w:tc>
        <w:tc>
          <w:tcPr>
            <w:tcW w:w="1811" w:type="dxa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</w:t>
            </w:r>
          </w:p>
        </w:tc>
      </w:tr>
      <w:tr w:rsidR="001335FB" w:rsidRPr="001335FB" w:rsidTr="006A17A1">
        <w:trPr>
          <w:trHeight w:val="905"/>
        </w:trPr>
        <w:tc>
          <w:tcPr>
            <w:tcW w:w="1220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00" w:type="dxa"/>
            <w:vAlign w:val="center"/>
          </w:tcPr>
          <w:p w:rsidR="001335FB" w:rsidRPr="001335FB" w:rsidRDefault="001335FB" w:rsidP="006A17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Коммуникативный контроль и коммуникативная толерантность. Понятие. Определение. Роль </w:t>
            </w:r>
          </w:p>
        </w:tc>
        <w:tc>
          <w:tcPr>
            <w:tcW w:w="1811" w:type="dxa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</w:t>
            </w:r>
          </w:p>
        </w:tc>
      </w:tr>
      <w:tr w:rsidR="001335FB" w:rsidRPr="001335FB" w:rsidTr="006A17A1">
        <w:trPr>
          <w:trHeight w:val="725"/>
        </w:trPr>
        <w:tc>
          <w:tcPr>
            <w:tcW w:w="1220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00" w:type="dxa"/>
            <w:vAlign w:val="center"/>
          </w:tcPr>
          <w:p w:rsidR="001335FB" w:rsidRPr="001335FB" w:rsidRDefault="001335FB" w:rsidP="006A17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коммуникативного контроля и коммуникативной толерантности</w:t>
            </w:r>
          </w:p>
        </w:tc>
        <w:tc>
          <w:tcPr>
            <w:tcW w:w="1811" w:type="dxa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</w:t>
            </w:r>
          </w:p>
        </w:tc>
      </w:tr>
      <w:tr w:rsidR="001335FB" w:rsidRPr="001335FB" w:rsidTr="001335FB">
        <w:trPr>
          <w:trHeight w:val="1034"/>
        </w:trPr>
        <w:tc>
          <w:tcPr>
            <w:tcW w:w="1220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700" w:type="dxa"/>
            <w:vAlign w:val="center"/>
          </w:tcPr>
          <w:p w:rsidR="001335FB" w:rsidRPr="001335FB" w:rsidRDefault="001335FB" w:rsidP="006A17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Современный подход к организации взаимодействия педагога с детьми и их родителями</w:t>
            </w:r>
          </w:p>
        </w:tc>
        <w:tc>
          <w:tcPr>
            <w:tcW w:w="1811" w:type="dxa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Семинар-практикум</w:t>
            </w:r>
          </w:p>
        </w:tc>
      </w:tr>
      <w:tr w:rsidR="001335FB" w:rsidRPr="001335FB" w:rsidTr="006A17A1">
        <w:trPr>
          <w:trHeight w:val="110"/>
        </w:trPr>
        <w:tc>
          <w:tcPr>
            <w:tcW w:w="1220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700" w:type="dxa"/>
            <w:vAlign w:val="center"/>
          </w:tcPr>
          <w:p w:rsidR="001335FB" w:rsidRPr="001335FB" w:rsidRDefault="001335FB" w:rsidP="006A17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Рефлексивна компетентность педагога</w:t>
            </w:r>
          </w:p>
        </w:tc>
        <w:tc>
          <w:tcPr>
            <w:tcW w:w="1811" w:type="dxa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</w:t>
            </w:r>
          </w:p>
        </w:tc>
      </w:tr>
      <w:tr w:rsidR="001335FB" w:rsidRPr="001335FB" w:rsidTr="006A17A1">
        <w:trPr>
          <w:trHeight w:val="255"/>
        </w:trPr>
        <w:tc>
          <w:tcPr>
            <w:tcW w:w="1220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5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700" w:type="dxa"/>
            <w:vAlign w:val="center"/>
          </w:tcPr>
          <w:p w:rsidR="001335FB" w:rsidRPr="001335FB" w:rsidRDefault="001335FB" w:rsidP="006A17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Игра «Мастер коммуникации»</w:t>
            </w:r>
          </w:p>
        </w:tc>
        <w:tc>
          <w:tcPr>
            <w:tcW w:w="1811" w:type="dxa"/>
            <w:vAlign w:val="center"/>
          </w:tcPr>
          <w:p w:rsidR="001335FB" w:rsidRPr="001335FB" w:rsidRDefault="001335FB" w:rsidP="00133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1335FB" w:rsidRPr="001335FB" w:rsidRDefault="001335FB" w:rsidP="001335FB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</w:t>
            </w:r>
          </w:p>
        </w:tc>
      </w:tr>
    </w:tbl>
    <w:p w:rsidR="0078727F" w:rsidRPr="001335FB" w:rsidRDefault="0078727F" w:rsidP="00CE0A0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1B40C9" w:rsidRPr="00233833" w:rsidRDefault="001B40C9" w:rsidP="00233833">
      <w:pPr>
        <w:pStyle w:val="a5"/>
        <w:numPr>
          <w:ilvl w:val="0"/>
          <w:numId w:val="28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33833">
        <w:rPr>
          <w:rFonts w:ascii="Times New Roman" w:eastAsia="Calibri" w:hAnsi="Times New Roman" w:cs="Times New Roman"/>
          <w:b/>
          <w:sz w:val="28"/>
          <w:szCs w:val="28"/>
        </w:rPr>
        <w:t xml:space="preserve">Итоговый </w:t>
      </w:r>
      <w:r w:rsidR="0019390F" w:rsidRPr="00233833">
        <w:rPr>
          <w:rFonts w:ascii="Times New Roman" w:eastAsia="Calibri" w:hAnsi="Times New Roman" w:cs="Times New Roman"/>
          <w:b/>
          <w:sz w:val="28"/>
          <w:szCs w:val="28"/>
        </w:rPr>
        <w:t>этап реализации Программы</w:t>
      </w:r>
    </w:p>
    <w:p w:rsidR="007E2C79" w:rsidRDefault="0019390F" w:rsidP="0081219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Подводя итоги и оценивая степень эффективности программы, м</w:t>
      </w:r>
      <w:r w:rsidR="007E2C79" w:rsidRPr="007E2C79">
        <w:rPr>
          <w:rFonts w:ascii="Times New Roman" w:eastAsia="Calibri" w:hAnsi="Times New Roman" w:cs="Times New Roman"/>
          <w:sz w:val="28"/>
          <w:szCs w:val="28"/>
        </w:rPr>
        <w:t>ы исходили из рабочей гипотезы, по которой эффективность взаимодействия воспитателя с детьми раннего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дошкольного</w:t>
      </w:r>
      <w:r w:rsidR="007E2C79" w:rsidRPr="007E2C79">
        <w:rPr>
          <w:rFonts w:ascii="Times New Roman" w:eastAsia="Calibri" w:hAnsi="Times New Roman" w:cs="Times New Roman"/>
          <w:sz w:val="28"/>
          <w:szCs w:val="28"/>
        </w:rPr>
        <w:t xml:space="preserve"> возраста находится во взаимосвязи как со способностью педагогов к рефлексии собственной профессиональной деятельности, уровня коммуникативного контроля и коммуникативной толерантности, степени развития эмоционального интеллекта.   </w:t>
      </w:r>
    </w:p>
    <w:p w:rsidR="0081219D" w:rsidRPr="0081219D" w:rsidRDefault="0081219D" w:rsidP="0081219D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1219D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Реализация программы предусматрива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ла </w:t>
      </w:r>
      <w:r w:rsidRPr="0081219D">
        <w:rPr>
          <w:rFonts w:ascii="Times New Roman" w:eastAsia="Calibri" w:hAnsi="Times New Roman" w:cs="Times New Roman"/>
          <w:bCs/>
          <w:sz w:val="28"/>
          <w:szCs w:val="28"/>
        </w:rPr>
        <w:t xml:space="preserve">использование различных форм организации занятий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 </w:t>
      </w:r>
      <w:r w:rsidRPr="0081219D">
        <w:rPr>
          <w:rFonts w:ascii="Times New Roman" w:eastAsia="Calibri" w:hAnsi="Times New Roman" w:cs="Times New Roman"/>
          <w:bCs/>
          <w:sz w:val="28"/>
          <w:szCs w:val="28"/>
        </w:rPr>
        <w:t xml:space="preserve">воспитателями ДОО (коллективных, групповых, индивидуальных), применение разнообразных видов и методов работы с </w:t>
      </w:r>
      <w:r>
        <w:rPr>
          <w:rFonts w:ascii="Times New Roman" w:eastAsia="Calibri" w:hAnsi="Times New Roman" w:cs="Times New Roman"/>
          <w:bCs/>
          <w:sz w:val="28"/>
          <w:szCs w:val="28"/>
        </w:rPr>
        <w:t>педагогами</w:t>
      </w:r>
      <w:r w:rsidRPr="0081219D">
        <w:rPr>
          <w:rFonts w:ascii="Times New Roman" w:eastAsia="Calibri" w:hAnsi="Times New Roman" w:cs="Times New Roman"/>
          <w:bCs/>
          <w:sz w:val="28"/>
          <w:szCs w:val="28"/>
        </w:rPr>
        <w:t xml:space="preserve"> (лекций, семинаров, «круглых столов»,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тренингов, практикумов и др.).</w:t>
      </w:r>
    </w:p>
    <w:p w:rsidR="0081219D" w:rsidRPr="0081219D" w:rsidRDefault="0081219D" w:rsidP="0081219D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1219D">
        <w:rPr>
          <w:rFonts w:ascii="Times New Roman" w:eastAsia="Calibri" w:hAnsi="Times New Roman" w:cs="Times New Roman"/>
          <w:bCs/>
          <w:sz w:val="28"/>
          <w:szCs w:val="28"/>
        </w:rPr>
        <w:t xml:space="preserve">Апробация программы в объеме 36 </w:t>
      </w:r>
      <w:r w:rsidR="00C32D1F">
        <w:rPr>
          <w:rFonts w:ascii="Times New Roman" w:eastAsia="Calibri" w:hAnsi="Times New Roman" w:cs="Times New Roman"/>
          <w:bCs/>
          <w:sz w:val="28"/>
          <w:szCs w:val="28"/>
        </w:rPr>
        <w:t>часов</w:t>
      </w:r>
      <w:r w:rsidRPr="0081219D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осуществлялась с воспита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телями </w:t>
      </w:r>
      <w:r w:rsidRPr="0081219D">
        <w:rPr>
          <w:rFonts w:ascii="Times New Roman" w:eastAsia="Calibri" w:hAnsi="Times New Roman" w:cs="Times New Roman"/>
          <w:bCs/>
          <w:sz w:val="28"/>
          <w:szCs w:val="28"/>
        </w:rPr>
        <w:t xml:space="preserve">экспериментальной группы, участники контрольной группы принимали участие только в первичном и итоговом тестировании. </w:t>
      </w:r>
      <w:r>
        <w:rPr>
          <w:rFonts w:ascii="Times New Roman" w:eastAsia="Calibri" w:hAnsi="Times New Roman" w:cs="Times New Roman"/>
          <w:bCs/>
          <w:sz w:val="28"/>
          <w:szCs w:val="28"/>
        </w:rPr>
        <w:t>Подробная информация</w:t>
      </w:r>
      <w:r w:rsidR="00C32D1F">
        <w:rPr>
          <w:rFonts w:ascii="Times New Roman" w:eastAsia="Calibri" w:hAnsi="Times New Roman" w:cs="Times New Roman"/>
          <w:bCs/>
          <w:sz w:val="28"/>
          <w:szCs w:val="28"/>
        </w:rPr>
        <w:t xml:space="preserve"> о степени эффективности Программы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с применением методов статистической обработки данных представлена в Приложении 5. </w:t>
      </w:r>
    </w:p>
    <w:p w:rsidR="00233833" w:rsidRDefault="00233833" w:rsidP="0081219D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</w:p>
    <w:p w:rsidR="0081219D" w:rsidRPr="0081219D" w:rsidRDefault="0081219D" w:rsidP="0081219D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 1</w:t>
      </w:r>
      <w:r w:rsidRPr="0081219D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1219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1219D" w:rsidRPr="0081219D" w:rsidRDefault="0081219D" w:rsidP="0081219D">
      <w:pPr>
        <w:spacing w:after="0" w:line="240" w:lineRule="auto"/>
        <w:ind w:right="283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1219D">
        <w:rPr>
          <w:rFonts w:ascii="Times New Roman" w:eastAsia="Calibri" w:hAnsi="Times New Roman" w:cs="Times New Roman"/>
          <w:b/>
          <w:i/>
          <w:sz w:val="28"/>
          <w:szCs w:val="28"/>
        </w:rPr>
        <w:t>Изменения в уровне развития общего эмоционального интеллекта воспитателей групп экспериментальной и контрольной групп</w:t>
      </w:r>
    </w:p>
    <w:p w:rsidR="0081219D" w:rsidRPr="0081219D" w:rsidRDefault="0081219D" w:rsidP="0081219D">
      <w:pPr>
        <w:spacing w:after="0" w:line="36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219D" w:rsidRPr="0081219D" w:rsidRDefault="0081219D" w:rsidP="0081219D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</w:p>
    <w:p w:rsidR="0081219D" w:rsidRPr="0081219D" w:rsidRDefault="0081219D" w:rsidP="00C32D1F">
      <w:pPr>
        <w:spacing w:after="0" w:line="240" w:lineRule="auto"/>
        <w:ind w:right="28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121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E58A3" wp14:editId="67CB1DDC">
            <wp:extent cx="4317033" cy="3053301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1219D" w:rsidRPr="0081219D" w:rsidRDefault="0081219D" w:rsidP="0081219D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</w:p>
    <w:p w:rsidR="0081219D" w:rsidRPr="0081219D" w:rsidRDefault="0081219D" w:rsidP="0081219D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</w:p>
    <w:p w:rsidR="0081219D" w:rsidRPr="0081219D" w:rsidRDefault="0081219D" w:rsidP="0081219D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</w:p>
    <w:p w:rsidR="008F73FD" w:rsidRDefault="00233833" w:rsidP="005C6BC6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результате реализации запланированных мероприятий удалось значительно повысить у педагогов </w:t>
      </w:r>
      <w:r w:rsidR="008F73FD">
        <w:rPr>
          <w:rFonts w:ascii="Times New Roman" w:eastAsia="Calibri" w:hAnsi="Times New Roman" w:cs="Times New Roman"/>
          <w:sz w:val="28"/>
          <w:szCs w:val="28"/>
        </w:rPr>
        <w:t>уровень рефлексивности. Данные представлены на рисунке 2.</w:t>
      </w:r>
    </w:p>
    <w:p w:rsidR="008F73FD" w:rsidRDefault="008F73FD" w:rsidP="006A17A1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</w:p>
    <w:p w:rsidR="006A17A1" w:rsidRPr="0081219D" w:rsidRDefault="006A17A1" w:rsidP="006A17A1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 2</w:t>
      </w:r>
      <w:r w:rsidRPr="0081219D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1219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A17A1" w:rsidRPr="0081219D" w:rsidRDefault="006A17A1" w:rsidP="006A17A1">
      <w:pPr>
        <w:spacing w:after="0" w:line="240" w:lineRule="auto"/>
        <w:ind w:right="283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1219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Изменения в уровне развития общего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рефлексивности</w:t>
      </w:r>
      <w:r w:rsidRPr="0081219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воспитателей групп экспериментальной и контрольной групп</w:t>
      </w:r>
    </w:p>
    <w:p w:rsidR="006A17A1" w:rsidRDefault="006A17A1" w:rsidP="006A17A1">
      <w:pPr>
        <w:spacing w:after="0" w:line="360" w:lineRule="auto"/>
        <w:ind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A17A1" w:rsidRDefault="006A17A1" w:rsidP="006A17A1">
      <w:pPr>
        <w:spacing w:after="0" w:line="360" w:lineRule="auto"/>
        <w:ind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121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11596" wp14:editId="20E5D3B1">
            <wp:extent cx="4317033" cy="3053301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A17A1" w:rsidRDefault="006A17A1" w:rsidP="006A17A1">
      <w:pPr>
        <w:spacing w:after="0" w:line="360" w:lineRule="auto"/>
        <w:ind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73FD" w:rsidRDefault="008F73FD" w:rsidP="008F73FD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Таким образом, </w:t>
      </w:r>
      <w:r w:rsidR="00312822" w:rsidRPr="00312822">
        <w:rPr>
          <w:rFonts w:ascii="Times New Roman" w:eastAsia="Calibri" w:hAnsi="Times New Roman" w:cs="Times New Roman"/>
          <w:b/>
          <w:sz w:val="28"/>
          <w:szCs w:val="28"/>
        </w:rPr>
        <w:t xml:space="preserve">Программа </w:t>
      </w:r>
      <w:r w:rsidR="00BA52DA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312822" w:rsidRPr="00312822">
        <w:rPr>
          <w:rFonts w:ascii="Times New Roman" w:eastAsia="Calibri" w:hAnsi="Times New Roman" w:cs="Times New Roman"/>
          <w:b/>
          <w:sz w:val="28"/>
          <w:szCs w:val="28"/>
          <w:lang w:val="en-US"/>
        </w:rPr>
        <w:t>PRO</w:t>
      </w:r>
      <w:r w:rsidR="00312822" w:rsidRPr="00312822">
        <w:rPr>
          <w:rFonts w:ascii="Times New Roman" w:eastAsia="Calibri" w:hAnsi="Times New Roman" w:cs="Times New Roman"/>
          <w:b/>
          <w:sz w:val="28"/>
          <w:szCs w:val="28"/>
        </w:rPr>
        <w:t>детей</w:t>
      </w:r>
      <w:r w:rsidR="00BA52DA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312822">
        <w:rPr>
          <w:rFonts w:ascii="Times New Roman" w:eastAsia="Calibri" w:hAnsi="Times New Roman" w:cs="Times New Roman"/>
          <w:sz w:val="28"/>
          <w:szCs w:val="28"/>
        </w:rPr>
        <w:t xml:space="preserve"> способствует развитию</w:t>
      </w:r>
      <w:r w:rsidRPr="008F73FD">
        <w:rPr>
          <w:rFonts w:ascii="Times New Roman" w:eastAsia="Calibri" w:hAnsi="Times New Roman" w:cs="Times New Roman"/>
          <w:sz w:val="28"/>
          <w:szCs w:val="28"/>
        </w:rPr>
        <w:t xml:space="preserve"> у педагогов способности к рефлексии своей профессиональной деятельности</w:t>
      </w:r>
      <w:r w:rsidR="00312822">
        <w:rPr>
          <w:rFonts w:ascii="Times New Roman" w:eastAsia="Calibri" w:hAnsi="Times New Roman" w:cs="Times New Roman"/>
          <w:sz w:val="28"/>
          <w:szCs w:val="28"/>
        </w:rPr>
        <w:t>, повышению</w:t>
      </w:r>
      <w:r w:rsidRPr="008F73FD">
        <w:rPr>
          <w:rFonts w:ascii="Times New Roman" w:eastAsia="Calibri" w:hAnsi="Times New Roman" w:cs="Times New Roman"/>
          <w:sz w:val="28"/>
          <w:szCs w:val="28"/>
        </w:rPr>
        <w:t xml:space="preserve"> уровня эмоционального интеллекта,</w:t>
      </w:r>
      <w:r w:rsidR="00312822">
        <w:rPr>
          <w:rFonts w:ascii="Times New Roman" w:eastAsia="Calibri" w:hAnsi="Times New Roman" w:cs="Times New Roman"/>
          <w:sz w:val="28"/>
          <w:szCs w:val="28"/>
        </w:rPr>
        <w:t xml:space="preserve"> снижению</w:t>
      </w:r>
      <w:r w:rsidRPr="008F73FD">
        <w:rPr>
          <w:rFonts w:ascii="Times New Roman" w:eastAsia="Calibri" w:hAnsi="Times New Roman" w:cs="Times New Roman"/>
          <w:sz w:val="28"/>
          <w:szCs w:val="28"/>
        </w:rPr>
        <w:t xml:space="preserve"> уровня эмоциональной лабильности и тревожности, позвол</w:t>
      </w:r>
      <w:r w:rsidR="00BA52DA">
        <w:rPr>
          <w:rFonts w:ascii="Times New Roman" w:eastAsia="Calibri" w:hAnsi="Times New Roman" w:cs="Times New Roman"/>
          <w:sz w:val="28"/>
          <w:szCs w:val="28"/>
        </w:rPr>
        <w:t>яет</w:t>
      </w:r>
      <w:r w:rsidRPr="008F73FD">
        <w:rPr>
          <w:rFonts w:ascii="Times New Roman" w:eastAsia="Calibri" w:hAnsi="Times New Roman" w:cs="Times New Roman"/>
          <w:sz w:val="28"/>
          <w:szCs w:val="28"/>
        </w:rPr>
        <w:t xml:space="preserve"> оптимизировать эффективность взаимодействия воспитателя с детьми раннего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дошкольного</w:t>
      </w:r>
      <w:r w:rsidRPr="008F73FD">
        <w:rPr>
          <w:rFonts w:ascii="Times New Roman" w:eastAsia="Calibri" w:hAnsi="Times New Roman" w:cs="Times New Roman"/>
          <w:sz w:val="28"/>
          <w:szCs w:val="28"/>
        </w:rPr>
        <w:t xml:space="preserve"> возраста, и позвол</w:t>
      </w:r>
      <w:r w:rsidR="00BA52DA">
        <w:rPr>
          <w:rFonts w:ascii="Times New Roman" w:eastAsia="Calibri" w:hAnsi="Times New Roman" w:cs="Times New Roman"/>
          <w:sz w:val="28"/>
          <w:szCs w:val="28"/>
        </w:rPr>
        <w:t>яет</w:t>
      </w:r>
      <w:r w:rsidRPr="008F73FD">
        <w:rPr>
          <w:rFonts w:ascii="Times New Roman" w:eastAsia="Calibri" w:hAnsi="Times New Roman" w:cs="Times New Roman"/>
          <w:sz w:val="28"/>
          <w:szCs w:val="28"/>
        </w:rPr>
        <w:t xml:space="preserve"> обеспечивать повышение качества дошкольного образования в целом.</w:t>
      </w:r>
      <w:r w:rsidR="00BA52DA">
        <w:rPr>
          <w:rFonts w:ascii="Times New Roman" w:eastAsia="Calibri" w:hAnsi="Times New Roman" w:cs="Times New Roman"/>
          <w:sz w:val="28"/>
          <w:szCs w:val="28"/>
        </w:rPr>
        <w:t xml:space="preserve"> Положительным дополнительным аспектом использования Программы является профилактика эмоционального выгорания педагогических работников образовательных организаций. </w:t>
      </w:r>
    </w:p>
    <w:p w:rsidR="008F73FD" w:rsidRDefault="008F73FD" w:rsidP="006A17A1">
      <w:pPr>
        <w:spacing w:after="0" w:line="360" w:lineRule="auto"/>
        <w:ind w:right="28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375B" w:rsidRDefault="00E7375B" w:rsidP="006A17A1">
      <w:pPr>
        <w:spacing w:after="0" w:line="360" w:lineRule="auto"/>
        <w:ind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375B" w:rsidRDefault="00E7375B" w:rsidP="006A17A1">
      <w:pPr>
        <w:spacing w:after="0" w:line="360" w:lineRule="auto"/>
        <w:ind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6BC6" w:rsidRDefault="005C6BC6" w:rsidP="006A17A1">
      <w:pPr>
        <w:spacing w:after="0" w:line="360" w:lineRule="auto"/>
        <w:ind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6BC6" w:rsidRDefault="005C6BC6" w:rsidP="006A17A1">
      <w:pPr>
        <w:spacing w:after="0" w:line="360" w:lineRule="auto"/>
        <w:ind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F0916" w:rsidRPr="00AF0916" w:rsidRDefault="008F73FD" w:rsidP="006A17A1">
      <w:pPr>
        <w:spacing w:after="0" w:line="360" w:lineRule="auto"/>
        <w:ind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F0916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Сценарий </w:t>
      </w:r>
      <w:r w:rsidR="00AF0916" w:rsidRPr="00AF0916">
        <w:rPr>
          <w:rFonts w:ascii="Times New Roman" w:eastAsia="Calibri" w:hAnsi="Times New Roman" w:cs="Times New Roman"/>
          <w:b/>
          <w:sz w:val="28"/>
          <w:szCs w:val="28"/>
        </w:rPr>
        <w:t>демонстрируемого фрагмента группового занятия</w:t>
      </w:r>
    </w:p>
    <w:p w:rsidR="008F73FD" w:rsidRPr="00AF0916" w:rsidRDefault="00AF0916" w:rsidP="006A17A1">
      <w:pPr>
        <w:spacing w:after="0" w:line="360" w:lineRule="auto"/>
        <w:ind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F0916">
        <w:rPr>
          <w:rFonts w:ascii="Times New Roman" w:eastAsia="Calibri" w:hAnsi="Times New Roman" w:cs="Times New Roman"/>
          <w:b/>
          <w:sz w:val="28"/>
          <w:szCs w:val="28"/>
        </w:rPr>
        <w:t>Игра-тренинг «Мастер коммуникации»</w:t>
      </w:r>
    </w:p>
    <w:p w:rsidR="00AF0916" w:rsidRDefault="00AF0916" w:rsidP="00AF0916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Не случайно в программе </w:t>
      </w:r>
      <w:r w:rsidR="002F51A3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PRO</w:t>
      </w:r>
      <w:r>
        <w:rPr>
          <w:rFonts w:ascii="Times New Roman" w:eastAsia="Calibri" w:hAnsi="Times New Roman" w:cs="Times New Roman"/>
          <w:sz w:val="28"/>
          <w:szCs w:val="28"/>
        </w:rPr>
        <w:t>детей</w:t>
      </w:r>
      <w:r w:rsidR="002F51A3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игра-тренинг «Мастер коммуникации» является заключительным мероприятием.  Предполагается, что к этапу завершения Программы педагоги познакомились с основными теоретическими понятиями и получили практический опыт по управлению своими эмоциями, развитию коммуникативных навыков и способности к рефлексии своей профессиональной деятельности. Этот подход позволяет снять эмоциональное напряжение и создать ситуацию успеха для педагогов на этапе освоения </w:t>
      </w:r>
      <w:r w:rsidR="00547B32">
        <w:rPr>
          <w:rFonts w:ascii="Times New Roman" w:eastAsia="Calibri" w:hAnsi="Times New Roman" w:cs="Times New Roman"/>
          <w:sz w:val="28"/>
          <w:szCs w:val="28"/>
        </w:rPr>
        <w:t xml:space="preserve">новых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приемов, предусмотренных игровым набором. </w:t>
      </w:r>
    </w:p>
    <w:p w:rsidR="00AF0916" w:rsidRDefault="00BA52DA" w:rsidP="00BA52DA">
      <w:pPr>
        <w:spacing w:after="0" w:line="360" w:lineRule="auto"/>
        <w:ind w:right="283"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Правила игры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7375B">
        <w:rPr>
          <w:rFonts w:ascii="Times New Roman" w:eastAsia="Calibri" w:hAnsi="Times New Roman" w:cs="Times New Roman"/>
          <w:i/>
          <w:sz w:val="28"/>
          <w:szCs w:val="28"/>
        </w:rPr>
        <w:t>Общая информация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Тренинг-игра «Мастер коммуникации» создана для интенсивного и позитивного освоения приемов активного слушания и аргументации, ответов на возражения и манипуляцию, подготовки коротких историй и понимания базовых эмоций. В игре есть возможность проверить свои коммуникативные способности и чувство юмора 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Направление </w:t>
      </w:r>
      <w:r>
        <w:rPr>
          <w:rFonts w:ascii="Times New Roman" w:eastAsia="Calibri" w:hAnsi="Times New Roman" w:cs="Times New Roman"/>
          <w:sz w:val="28"/>
          <w:szCs w:val="28"/>
        </w:rPr>
        <w:t>«Ж</w:t>
      </w:r>
      <w:r w:rsidRPr="00E7375B">
        <w:rPr>
          <w:rFonts w:ascii="Times New Roman" w:eastAsia="Calibri" w:hAnsi="Times New Roman" w:cs="Times New Roman"/>
          <w:sz w:val="28"/>
          <w:szCs w:val="28"/>
        </w:rPr>
        <w:t>изненные игры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 (далее ЖИ) состоит из нескол</w:t>
      </w:r>
      <w:r>
        <w:rPr>
          <w:rFonts w:ascii="Times New Roman" w:eastAsia="Calibri" w:hAnsi="Times New Roman" w:cs="Times New Roman"/>
          <w:sz w:val="28"/>
          <w:szCs w:val="28"/>
        </w:rPr>
        <w:t xml:space="preserve">ьких игровых наборов. Название </w:t>
      </w: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каждого игрового набора определяет состав игроков. 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Игру проводит ведущий – Мастер коммуникации, владеющий коммуникативными приемами. Каждый сеанс игры рассчитан на 2,5 часа. Количество игроков за одним столом – 2-10 человек (оптимально – 6-8).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7375B">
        <w:rPr>
          <w:rFonts w:ascii="Times New Roman" w:eastAsia="Calibri" w:hAnsi="Times New Roman" w:cs="Times New Roman"/>
          <w:i/>
          <w:sz w:val="28"/>
          <w:szCs w:val="28"/>
        </w:rPr>
        <w:t xml:space="preserve">Игровой процесс и цели игры 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Игроки выполняют задания игры, указанные на игровых карточках, по необходимости применяя приемы Копилки. Выбор задания определяется игральным кубиком и игровой ситуацией. Наградой за выполнение задания служит игровая валюта – комы (коммуникаторы). В игре поощряется </w:t>
      </w:r>
      <w:r w:rsidRPr="00E7375B">
        <w:rPr>
          <w:rFonts w:ascii="Times New Roman" w:eastAsia="Calibri" w:hAnsi="Times New Roman" w:cs="Times New Roman"/>
          <w:sz w:val="28"/>
          <w:szCs w:val="28"/>
        </w:rPr>
        <w:lastRenderedPageBreak/>
        <w:t>инициатива дополнительных ответов на игровое задание. Побеждает игрок, набравший максимал</w:t>
      </w:r>
      <w:r w:rsidR="005C6BC6">
        <w:rPr>
          <w:rFonts w:ascii="Times New Roman" w:eastAsia="Calibri" w:hAnsi="Times New Roman" w:cs="Times New Roman"/>
          <w:sz w:val="28"/>
          <w:szCs w:val="28"/>
        </w:rPr>
        <w:t xml:space="preserve">ьное количество комов за сеанс </w:t>
      </w: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игры. 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Во время игры Мастер коммуникации сообщает игрокам необходимую полезную информацию и поясняет особенности применения коммуникативных приемов. 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В игре задействованы 8 видов основных и 2 вида дополнительных карточек-заданий. Название игровой карточки, задание, условия выполнения, вознаграждения и другая информация размещена на их лице и обороте. Все игровые задания выполняются за время не более 1 минуты.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Цели основных карточек в игре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З – ЗНАКОМСТВО – развивают мастерство рассказыва</w:t>
      </w:r>
      <w:r>
        <w:rPr>
          <w:rFonts w:ascii="Times New Roman" w:eastAsia="Calibri" w:hAnsi="Times New Roman" w:cs="Times New Roman"/>
          <w:sz w:val="28"/>
          <w:szCs w:val="28"/>
        </w:rPr>
        <w:t>ния</w:t>
      </w: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 одноминутных историй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(сторителлинг)</w:t>
      </w: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 – ЭМО</w:t>
      </w:r>
      <w:r w:rsidRPr="00E7375B">
        <w:rPr>
          <w:rFonts w:ascii="Times New Roman" w:eastAsia="Calibri" w:hAnsi="Times New Roman" w:cs="Times New Roman"/>
          <w:sz w:val="28"/>
          <w:szCs w:val="28"/>
        </w:rPr>
        <w:t>ЦИИ – учат различать и понимать базовые эмоции (по Полу Экману)</w:t>
      </w:r>
      <w:r w:rsidR="002F51A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С – АКТИВНОЕ СЛУШАНИЕ  - обучают приемам поддержания и развития диалога. 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А – АРГУМЕНТАЦИЯ – повышают умение убеждать и обосновывать свое мнение.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М – МАНИПУЛЯЦИЯ – развивают способность понимать и нейтрализовать манипулятивное действие.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В – ВОЗРАЖЕНИЕ – тренируют бесконфликтные ответы на замечания, придирки и сложные вопросы</w:t>
      </w:r>
      <w:r w:rsidR="002F51A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Дополнительные карточки и их цели в игре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ВОПРОС КУБИКА – используются для знакомства игроков, и балансируют игру без вознаграждения.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ДИКАЯ КАРТА – дополнительные задания в базовой игре.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ЭЛЕМЕНТЫ ИГРЫ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Игральный деревянный кубик с буквами на гранях – определяет из какого набора брать карту.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Коммуникаторы (комы) – деревянные монетки вознаграждения правильного ответа. 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Часы песочные на 1 минуту – помогают контролировать время.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Поле индивидуального учета результатов игры для игрока. 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Голосователь – деревянная ладошка.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Копилка мастерских приемов -  полезная информация и описание приемов коммуникации для игроков.</w:t>
      </w:r>
    </w:p>
    <w:p w:rsidR="00E7375B" w:rsidRPr="002F51A3" w:rsidRDefault="002F51A3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F51A3">
        <w:rPr>
          <w:rFonts w:ascii="Times New Roman" w:eastAsia="Calibri" w:hAnsi="Times New Roman" w:cs="Times New Roman"/>
          <w:i/>
          <w:sz w:val="28"/>
          <w:szCs w:val="28"/>
        </w:rPr>
        <w:t>Подготовка к игре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Ведущий – Мастер коммуникации выкладывает на игровой стол песочные часы, игральный мешочек, мешочек с комами и карточки-заданий, сложенные рубашкой вверх (6 основных наборов карточек и набор карточек Вопрос Кубика). Дикие карты распределяются Мастером коммуникации по основным наборам карточек. Для выполнения задания заданий игрокам может потребоваться лист бумаги и ручка для записи лучших ответов (на усмотрение ведущего или игроков). 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Каждому игроку выдается набор из 3-х предметов</w:t>
      </w:r>
      <w:r w:rsidR="002F51A3">
        <w:rPr>
          <w:rFonts w:ascii="Times New Roman" w:eastAsia="Calibri" w:hAnsi="Times New Roman" w:cs="Times New Roman"/>
          <w:sz w:val="28"/>
          <w:szCs w:val="28"/>
        </w:rPr>
        <w:t xml:space="preserve"> (Приложение 6)</w:t>
      </w:r>
      <w:r w:rsidRPr="00E7375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Поле индивидуального учета результатов игры;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Голосователь; 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Копилка мастерских приемов.</w:t>
      </w:r>
    </w:p>
    <w:p w:rsidR="00E7375B" w:rsidRPr="002F51A3" w:rsidRDefault="002F51A3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F51A3">
        <w:rPr>
          <w:rFonts w:ascii="Times New Roman" w:eastAsia="Calibri" w:hAnsi="Times New Roman" w:cs="Times New Roman"/>
          <w:i/>
          <w:sz w:val="28"/>
          <w:szCs w:val="28"/>
        </w:rPr>
        <w:t>Проведение игры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Знакомство. Мастер коммуникации представляется, кратко рассказывает про игру, и предлагает участника познакомиться или лучше узнать друг друга, используя 1-2 карты из колоды Вопрос Кубика. Мастер коммуникации просит каждого участника игры по очереди, начиная слева от себя по часовой стрелке представиться и ответить на «Вопрос Кубика» 1-3 предложениями (возможны другие варианты).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Тестовый круг. Кубик и награды коммуникаторы на тестовом круге не используются. Мастер коммуникации последовательно берет верхнюю карточку из каждой колоды, начиная с карточек  </w:t>
      </w:r>
      <w:r w:rsidR="005C6BC6">
        <w:rPr>
          <w:rFonts w:ascii="Times New Roman" w:eastAsia="Calibri" w:hAnsi="Times New Roman" w:cs="Times New Roman"/>
          <w:sz w:val="28"/>
          <w:szCs w:val="28"/>
        </w:rPr>
        <w:t>«</w:t>
      </w:r>
      <w:r w:rsidRPr="00E7375B">
        <w:rPr>
          <w:rFonts w:ascii="Times New Roman" w:eastAsia="Calibri" w:hAnsi="Times New Roman" w:cs="Times New Roman"/>
          <w:sz w:val="28"/>
          <w:szCs w:val="28"/>
        </w:rPr>
        <w:t>Знакомство</w:t>
      </w:r>
      <w:r w:rsidR="005C6BC6">
        <w:rPr>
          <w:rFonts w:ascii="Times New Roman" w:eastAsia="Calibri" w:hAnsi="Times New Roman" w:cs="Times New Roman"/>
          <w:sz w:val="28"/>
          <w:szCs w:val="28"/>
        </w:rPr>
        <w:t>»</w:t>
      </w: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 и читает </w:t>
      </w:r>
      <w:r w:rsidRPr="00E7375B">
        <w:rPr>
          <w:rFonts w:ascii="Times New Roman" w:eastAsia="Calibri" w:hAnsi="Times New Roman" w:cs="Times New Roman"/>
          <w:sz w:val="28"/>
          <w:szCs w:val="28"/>
        </w:rPr>
        <w:lastRenderedPageBreak/>
        <w:t>информацию по условиям выполнения задания и вознаграждения. Все карточки внутри каждой колоды созданы по одному принципу, и различаться в них будут только задания в центре карточки, выделенные жирным шрифтом. Мастер коммуникации просит игроков предложить варианты ответов на задание, а если необходимо, демонстрирует пример, потом объясняет правила оце</w:t>
      </w:r>
      <w:r w:rsidR="002F51A3">
        <w:rPr>
          <w:rFonts w:ascii="Times New Roman" w:eastAsia="Calibri" w:hAnsi="Times New Roman" w:cs="Times New Roman"/>
          <w:sz w:val="28"/>
          <w:szCs w:val="28"/>
        </w:rPr>
        <w:t>нки и выполнения заданий, а так</w:t>
      </w: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же сообщает, что у каждого игрока есть возможность предложить свой вариант ответа для многих заданий игры и получить вознаграждение за правильное выполнение и применение разнообразных приемов из Копилки. 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Таким образом, на тестовом круге разбирается по одной карточке из каждой колоды набора. 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Игра.  Первый игрок, находящийся слева от Мастера коммуникации, бросает кубик. Выпавшая грань кубика по букве определяет из какой основной колоды нужно брать верхнюю карточку. Каждое задание необходимо выполнять за время не б</w:t>
      </w:r>
      <w:r w:rsidR="005C6BC6">
        <w:rPr>
          <w:rFonts w:ascii="Times New Roman" w:eastAsia="Calibri" w:hAnsi="Times New Roman" w:cs="Times New Roman"/>
          <w:sz w:val="28"/>
          <w:szCs w:val="28"/>
        </w:rPr>
        <w:t>о</w:t>
      </w:r>
      <w:r w:rsidRPr="00E7375B">
        <w:rPr>
          <w:rFonts w:ascii="Times New Roman" w:eastAsia="Calibri" w:hAnsi="Times New Roman" w:cs="Times New Roman"/>
          <w:sz w:val="28"/>
          <w:szCs w:val="28"/>
        </w:rPr>
        <w:t>лее 1 минуты. Для чтения, понимания, и настроя на выполнение задания Мастер коммуникации дает несколько секунд. Если другой игрок уже готов предложить свой ответ, он должен поднять голосователь ладошкой вверх и ждать разрешения ответить от Мастера коммуникации. Мастер коммуникации регулирует четкость и количество дополнительных ответов. За применение песочных часов в игре по договоренности м</w:t>
      </w:r>
      <w:r w:rsidR="005C6BC6">
        <w:rPr>
          <w:rFonts w:ascii="Times New Roman" w:eastAsia="Calibri" w:hAnsi="Times New Roman" w:cs="Times New Roman"/>
          <w:sz w:val="28"/>
          <w:szCs w:val="28"/>
        </w:rPr>
        <w:t>ожет отвечать кто-то из игроков</w:t>
      </w:r>
      <w:r w:rsidRPr="00E7375B">
        <w:rPr>
          <w:rFonts w:ascii="Times New Roman" w:eastAsia="Calibri" w:hAnsi="Times New Roman" w:cs="Times New Roman"/>
          <w:sz w:val="28"/>
          <w:szCs w:val="28"/>
        </w:rPr>
        <w:t>, чтобы снять дополнительную нагрузку с ведущего.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Использованная карточка кладется вн</w:t>
      </w:r>
      <w:r w:rsidR="005C6BC6">
        <w:rPr>
          <w:rFonts w:ascii="Times New Roman" w:eastAsia="Calibri" w:hAnsi="Times New Roman" w:cs="Times New Roman"/>
          <w:sz w:val="28"/>
          <w:szCs w:val="28"/>
        </w:rPr>
        <w:t>из своей колоды или передается ведущему.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 Вопрос Кубика в игре. Если кубик у одного игрока выпадает третий ход подряд одной и той же гранью, игрок вместо карточки основного вида коммуникации берет карточку «Вопрос Кубика». Ответив на вопрос, игрок сам выбирает карточку из любого вида коммуникации. В дальнейшем можно </w:t>
      </w:r>
      <w:r w:rsidRPr="00E7375B">
        <w:rPr>
          <w:rFonts w:ascii="Times New Roman" w:eastAsia="Calibri" w:hAnsi="Times New Roman" w:cs="Times New Roman"/>
          <w:sz w:val="28"/>
          <w:szCs w:val="28"/>
        </w:rPr>
        <w:lastRenderedPageBreak/>
        <w:t>следовать этому правилу уже со второго повторного выпадения кубика подряд у одного игрока, по его желанию.</w:t>
      </w:r>
    </w:p>
    <w:p w:rsidR="00E7375B" w:rsidRPr="00E7375B" w:rsidRDefault="005C6BC6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Дикие карты в игре. Игрок</w:t>
      </w:r>
      <w:r w:rsidR="00E7375B" w:rsidRPr="00E7375B">
        <w:rPr>
          <w:rFonts w:ascii="Times New Roman" w:eastAsia="Calibri" w:hAnsi="Times New Roman" w:cs="Times New Roman"/>
          <w:sz w:val="28"/>
          <w:szCs w:val="28"/>
        </w:rPr>
        <w:t>, которому достанется дикая карта поверх карточки, указанной кубиком, выполняет два задания подряд. Сначала задание Дикая карты, потом задание, выпавшее по кубику. Оба задания награждаютс</w:t>
      </w:r>
      <w:r w:rsidR="002F51A3">
        <w:rPr>
          <w:rFonts w:ascii="Times New Roman" w:eastAsia="Calibri" w:hAnsi="Times New Roman" w:cs="Times New Roman"/>
          <w:sz w:val="28"/>
          <w:szCs w:val="28"/>
        </w:rPr>
        <w:t>я при их правильном выполнении.</w:t>
      </w:r>
    </w:p>
    <w:p w:rsidR="00E7375B" w:rsidRPr="002F51A3" w:rsidRDefault="002F51A3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F51A3">
        <w:rPr>
          <w:rFonts w:ascii="Times New Roman" w:eastAsia="Calibri" w:hAnsi="Times New Roman" w:cs="Times New Roman"/>
          <w:i/>
          <w:sz w:val="28"/>
          <w:szCs w:val="28"/>
        </w:rPr>
        <w:t>Оценка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Награда за выполнение каждого задания оценивается в 1 ком. Условия получения комов различно для каждого вида заданий, и указано на карточках всех видов, кроме карточек Вопрос Кубика. Полученные комы игроки раскладывают на поле индивидуального учета результатов игры. 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Оценка ответов Мастера коммуникации:</w:t>
      </w:r>
    </w:p>
    <w:p w:rsidR="00E7375B" w:rsidRPr="00E7375B" w:rsidRDefault="00E7375B" w:rsidP="00E7375B">
      <w:pPr>
        <w:numPr>
          <w:ilvl w:val="0"/>
          <w:numId w:val="31"/>
        </w:numPr>
        <w:spacing w:after="0" w:line="36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 Выполнение задания.</w:t>
      </w:r>
    </w:p>
    <w:p w:rsidR="00E7375B" w:rsidRPr="00E7375B" w:rsidRDefault="00E7375B" w:rsidP="00E7375B">
      <w:pPr>
        <w:numPr>
          <w:ilvl w:val="0"/>
          <w:numId w:val="31"/>
        </w:numPr>
        <w:spacing w:after="0" w:line="36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Правильность и соответствие применения коммуникативных приемов.</w:t>
      </w:r>
    </w:p>
    <w:p w:rsidR="00E7375B" w:rsidRPr="00E7375B" w:rsidRDefault="00E7375B" w:rsidP="00E7375B">
      <w:pPr>
        <w:numPr>
          <w:ilvl w:val="0"/>
          <w:numId w:val="31"/>
        </w:numPr>
        <w:spacing w:after="0" w:line="36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Соблюдение потраченного времени.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Оригинальность ответа и чувство юмора награждается позитивными эмоциями Мастера коммуникации и других игроков.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В случае спорной ситуации Мастер коммуникации может попросить игроков использовать голосователь для определения большинства голосов. Для этого согласные с ответом игроки поднимают голосователь ладошкой вверх.</w:t>
      </w:r>
    </w:p>
    <w:p w:rsidR="00E7375B" w:rsidRPr="002F51A3" w:rsidRDefault="002F51A3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F51A3">
        <w:rPr>
          <w:rFonts w:ascii="Times New Roman" w:eastAsia="Calibri" w:hAnsi="Times New Roman" w:cs="Times New Roman"/>
          <w:i/>
          <w:sz w:val="28"/>
          <w:szCs w:val="28"/>
        </w:rPr>
        <w:t>Время игры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1 вариант. Определяется время на игру. У кого по окончании будет больше комов – тот и победит.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 xml:space="preserve">2 вариант. Определяется цифра победы – побеждает первый ее достигший. </w:t>
      </w:r>
    </w:p>
    <w:p w:rsidR="00E7375B" w:rsidRPr="00E7375B" w:rsidRDefault="00E7375B" w:rsidP="00E7375B">
      <w:pPr>
        <w:spacing w:after="0" w:line="360" w:lineRule="auto"/>
        <w:ind w:right="283"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7375B">
        <w:rPr>
          <w:rFonts w:ascii="Times New Roman" w:eastAsia="Calibri" w:hAnsi="Times New Roman" w:cs="Times New Roman"/>
          <w:sz w:val="28"/>
          <w:szCs w:val="28"/>
        </w:rPr>
        <w:t>3 вариант. Игра ведется до окончания всех карточек игрового набора, а затем подсчитываются итоги</w:t>
      </w:r>
      <w:r w:rsidRPr="00E7375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6A17A1" w:rsidRDefault="006A17A1" w:rsidP="002F51A3">
      <w:pPr>
        <w:spacing w:after="0" w:line="360" w:lineRule="auto"/>
        <w:ind w:right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A17A1" w:rsidRPr="006A17A1" w:rsidRDefault="006A17A1" w:rsidP="006A17A1">
      <w:pPr>
        <w:spacing w:after="0" w:line="360" w:lineRule="auto"/>
        <w:ind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17A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t>Арчакова Т.О., Веракса А.Н., Зотова О.Ю., Перелыгина Е.Б. Субъективное благополучие у детей: инструменты измерения и возрастная динамика // Психологическая наука и образование. – 2017. – Т. 22. – №6. – C. 68–76. doi: 10.17759/pse.2017220606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t>Балацкий Е.В. Методы диагностики социального самочувствия населения //Мониторинг общественного мнения. 2005, № 3. С. 47-53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t>Белкина В.П. Индивидуальный стиль профессиональной деятельности педагога как фактор эмоционального благополучия ребенка в группе сверстников // Вестник Череповецкого государственного университета. – 2017. – №5. – С. 163–169.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t>Белолуцкая А.К., Веракса А.Н. Качество дошкольного образования и уровень развития детей // Вопросы психологии. – 2018. – №2. – С. 153–163.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t>Белолуцкая А.К., Ле-ван Т.Н., Холодова О.Л. Особенности взаимодействия педагогов с детьми дошкольного возраста при разрешении этически противоречивых ситуаций: результаты пилотного исследования // Современное дошкольное образование. – 2018. – №4(86). – С. 4–17.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t>Бизяева А.А. Психология думающего учителя: Педагогическая рефлексия - Псков: ПГПИ им. С.М. Кирова, 2004. – 216 с.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t xml:space="preserve">Волобуева Л.М. Неделя науки и образования в интересах мира и развития. Итоговые материалы. Под редакцией Л.В. Дудовой, М.А. Кривенькой. 2018. С. 104-105. 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t>Голиков Ю.А., Костин А.Н.  Методология и теория психологического анализа проблемностей, С  6-75 / Проблемность в профессиональной деятельности : теория и методы психологического анализа.- М.: Издательство «Институт психологии РАН», 1999. – 358 с.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Дж.Гудвин  Исследование в психологии: методы и планирование/ -3-е  изд. – СПб.: Питер, 2004.- 558 с. 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t>Захарова Т.Н. Механизмы и условия формирования социальной компетентности дошкольников // Ярославский педагогический вестник. – 2011. – №2. – Т.2. – С. 113–117.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t xml:space="preserve">Зимина Н. А. Психологическая диагностика коммуникативного потенциала личности: методические рекомендации для студентов / Нижегор. гос. архитектур.-строит. ун-т; - Н. Новгород: ННГАСУ, 2015 – 42 с. 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t>Зобнина, Т. В., Моторина, Н. В. (2017) Проявление родительского отношения в особенностях эмоционального взаимодействия матерей и их детей раннего возраста. Вестник КГУ, №1, с. 52–55.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t>Карпов А.В. Рефлексивность как психическое свойство и методика ее диагностики // Психологический журнал. 2003. Т. 24. № 5. с. 45-57.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t xml:space="preserve">Козлов В.В., Мазилов В.А., Фетискин Н.П. Социально-психологическая диагностика  личности и малых групп (Издание второе дополненное и переработанное) М., МАПН, Изд-во Института Психотерапии. 2018. – 716 с.    </w:t>
      </w:r>
    </w:p>
    <w:p w:rsidR="006A17A1" w:rsidRPr="006A17A1" w:rsidRDefault="006A17A1" w:rsidP="006A17A1">
      <w:pPr>
        <w:numPr>
          <w:ilvl w:val="0"/>
          <w:numId w:val="30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t>Кузьмин, С. В. (ред.) (2019) Взаимосвязь личностных особенностей воспитателя с эффективностью взаимодействия педагога с детьми дошкольного возраста. Результаты регионального исследования. Аналитический отчет. Иваново, ОГАУ ДПО «Институт развития образования Ивановской области», 2019. ‒ 22 с.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t>Макропсихология современного российского общества / Под. Ред. А.Л. Журавлева, А.Л. Юревича. – М.: Изд-во «Институт психологии РАН», 2009.- 352 с.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t xml:space="preserve">Моторина, Н. В. (2015) Исследование факторов, способствующих развитию тяжелой степени адаптации к условиям дошкольной образовательной организации у детей раннего возраста. Современные </w:t>
      </w:r>
      <w:r w:rsidRPr="006A17A1">
        <w:rPr>
          <w:rFonts w:ascii="Times New Roman" w:eastAsia="Calibri" w:hAnsi="Times New Roman" w:cs="Times New Roman"/>
          <w:sz w:val="28"/>
          <w:szCs w:val="28"/>
        </w:rPr>
        <w:lastRenderedPageBreak/>
        <w:t>исследования социальных проблем (электронный научный журнал), №3(47), с. 49–60.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t xml:space="preserve">Моторина Н.В. Исследование взаимосвязи личностных особенностей воспитателя с ээфективностью взаимодействия педагога с детьми дошкольного возраста // Материалы </w:t>
      </w:r>
      <w:r w:rsidRPr="006A17A1">
        <w:rPr>
          <w:rFonts w:ascii="Times New Roman" w:eastAsia="Calibri" w:hAnsi="Times New Roman" w:cs="Times New Roman"/>
          <w:sz w:val="28"/>
          <w:szCs w:val="28"/>
          <w:lang w:val="en-US"/>
        </w:rPr>
        <w:t>VII</w:t>
      </w:r>
      <w:r w:rsidRPr="006A17A1">
        <w:rPr>
          <w:rFonts w:ascii="Times New Roman" w:eastAsia="Calibri" w:hAnsi="Times New Roman" w:cs="Times New Roman"/>
          <w:sz w:val="28"/>
          <w:szCs w:val="28"/>
        </w:rPr>
        <w:t xml:space="preserve"> конференции «Воспитание и обучение детей младшего возраста. Москва, МГИМО, 2019. С. 110-111.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bCs/>
          <w:sz w:val="28"/>
          <w:szCs w:val="28"/>
        </w:rPr>
        <w:t>Орлова И.В. Тренинг профессионального самопознания: теория, диагностика и практика педагогической рефлексии. – СПб.: Речь, 2006. – 128 с.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t xml:space="preserve">Практики субъектности в образовании / под ред. М.М. Миркес. – М.: Линка-пресс, 2019. – 320 с. </w:t>
      </w:r>
    </w:p>
    <w:p w:rsidR="006A17A1" w:rsidRPr="006A17A1" w:rsidRDefault="006A17A1" w:rsidP="006A17A1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17A1">
        <w:rPr>
          <w:rFonts w:ascii="Times New Roman" w:eastAsia="Calibri" w:hAnsi="Times New Roman" w:cs="Times New Roman"/>
          <w:sz w:val="28"/>
          <w:szCs w:val="28"/>
        </w:rPr>
        <w:t xml:space="preserve">Психологическая диагностика сфер личности: лабораторный практикум / Урал. гос. пед. ун-т; авт.-сост. Ю. Е. Водяха. – Электрон. дан. – Екатеринбург : [б. и.], 2018 – 220 с. </w:t>
      </w:r>
    </w:p>
    <w:p w:rsidR="00233833" w:rsidRPr="0081219D" w:rsidRDefault="00233833" w:rsidP="0081219D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</w:p>
    <w:p w:rsidR="006A17A1" w:rsidRDefault="006A17A1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7A1" w:rsidRDefault="006A17A1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24357" w:rsidRPr="006A17A1" w:rsidRDefault="00C24357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A17A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Приложение 1.</w:t>
      </w:r>
    </w:p>
    <w:p w:rsidR="00C24357" w:rsidRPr="002F51A3" w:rsidRDefault="00C24357" w:rsidP="002F51A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A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p w:rsidR="00C24357" w:rsidRPr="002F51A3" w:rsidRDefault="00C24357" w:rsidP="002F51A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A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Матрица факторных нагрузок (для извлечения факторов использовался метод главных компонент с последующим варимаксным вращением)</w:t>
      </w:r>
    </w:p>
    <w:p w:rsidR="00C24357" w:rsidRPr="002F51A3" w:rsidRDefault="00C24357" w:rsidP="002F51A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A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Воспитатели, испытывающие трудности при построении взаимодействия</w:t>
      </w:r>
    </w:p>
    <w:p w:rsidR="00C24357" w:rsidRPr="002F51A3" w:rsidRDefault="00C24357" w:rsidP="002F51A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A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F51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2F5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=86)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86"/>
        <w:gridCol w:w="2225"/>
        <w:gridCol w:w="1335"/>
        <w:gridCol w:w="1336"/>
        <w:gridCol w:w="1336"/>
        <w:gridCol w:w="1336"/>
      </w:tblGrid>
      <w:tr w:rsidR="00C24357" w:rsidRPr="00C24357" w:rsidTr="00CE1686">
        <w:tc>
          <w:tcPr>
            <w:tcW w:w="1940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Методика </w:t>
            </w:r>
          </w:p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уровня развития рефлексивности (опросник Карпова А.В.)</w:t>
            </w: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Рефлексивность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-,644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-,508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Merge w:val="restart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Опросник ЭмИн (Д.В. Люсин)</w:t>
            </w:r>
          </w:p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Межличностный эмоциональный интеллект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-,591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-,584</w:t>
            </w:r>
          </w:p>
        </w:tc>
      </w:tr>
      <w:tr w:rsidR="00C24357" w:rsidRPr="00C24357" w:rsidTr="00CE1686">
        <w:tc>
          <w:tcPr>
            <w:tcW w:w="1940" w:type="dxa"/>
            <w:vMerge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Внутриличностный эмоциональный интеллект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-,776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,519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Опросник «Коммуникативный контроль» </w:t>
            </w:r>
          </w:p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(М. Шнайдер)</w:t>
            </w: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Коммуникативный контроль 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-,887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Мотивация одобрения (Д. Краун и Дж. Марлоу)</w:t>
            </w: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Мотивация одобрения 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,767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Merge w:val="restart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Коммуникативная толерантность (В.В. Бойко) </w:t>
            </w: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Непринятие индивидуальности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,521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,659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Merge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себя как эталона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,805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Merge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Категоричность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-,938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Merge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Неумение скрывать чувства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,816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Merge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переделать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,876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Merge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Желание сделать удобным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,671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Merge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Неумение прощать ошибки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,573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,722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Merge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Нетерпимость к дискомфорту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,917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Merge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Плохое приспособление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,659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,676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Merge w:val="restart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Индивидуально-типологический опросник </w:t>
            </w:r>
          </w:p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(Л.Н. Собчик)</w:t>
            </w: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Экстраверсия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-,827</w:t>
            </w:r>
          </w:p>
        </w:tc>
      </w:tr>
      <w:tr w:rsidR="00C24357" w:rsidRPr="00C24357" w:rsidTr="00CE1686">
        <w:tc>
          <w:tcPr>
            <w:tcW w:w="1940" w:type="dxa"/>
            <w:vMerge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Спонтанность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,772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Merge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Ригидность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,854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Merge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Интроверсия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,899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Merge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Сезетивность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,754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Merge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Тревожность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,878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Merge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Лабильность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-,737</w:t>
            </w: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Собственное значение</w:t>
            </w:r>
          </w:p>
        </w:tc>
        <w:tc>
          <w:tcPr>
            <w:tcW w:w="1378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4357" w:rsidRPr="00C24357" w:rsidTr="00CE1686">
        <w:tc>
          <w:tcPr>
            <w:tcW w:w="1940" w:type="dxa"/>
            <w:vAlign w:val="center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0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объясненной дисперсии</w:t>
            </w:r>
          </w:p>
        </w:tc>
        <w:tc>
          <w:tcPr>
            <w:tcW w:w="1378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</w:tcPr>
          <w:p w:rsidR="00C24357" w:rsidRPr="00C24357" w:rsidRDefault="00C24357" w:rsidP="00C24357">
            <w:pPr>
              <w:spacing w:after="0" w:line="24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24357" w:rsidRPr="00C24357" w:rsidRDefault="00C24357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357" w:rsidRPr="00C24357" w:rsidRDefault="00C24357" w:rsidP="00C243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F51A3" w:rsidRDefault="002F51A3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24357" w:rsidRPr="00312822" w:rsidRDefault="00C24357" w:rsidP="00C243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1282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Приложение 2</w:t>
      </w:r>
    </w:p>
    <w:p w:rsidR="00C24357" w:rsidRDefault="00C24357" w:rsidP="00C243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1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Корреляционный анализ исследования индивидуально-психологических особенностей воспитателей ДОО</w:t>
      </w:r>
    </w:p>
    <w:p w:rsidR="002F51A3" w:rsidRPr="002F51A3" w:rsidRDefault="002F51A3" w:rsidP="00C243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357" w:rsidRPr="00C24357" w:rsidRDefault="00C24357" w:rsidP="00C243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1. Взаимосвязь параметра «Рефлексивность» и индивидуально-типологическими характеристиками личности воспитателя.</w:t>
      </w: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  <w:r w:rsidRPr="00C2435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1584" behindDoc="1" locked="0" layoutInCell="1" allowOverlap="1" wp14:anchorId="1D3612A5" wp14:editId="3E76062E">
            <wp:simplePos x="0" y="0"/>
            <wp:positionH relativeFrom="column">
              <wp:posOffset>1052195</wp:posOffset>
            </wp:positionH>
            <wp:positionV relativeFrom="paragraph">
              <wp:posOffset>106680</wp:posOffset>
            </wp:positionV>
            <wp:extent cx="3092450" cy="2451100"/>
            <wp:effectExtent l="0" t="0" r="0" b="6350"/>
            <wp:wrapTight wrapText="bothSides">
              <wp:wrapPolygon edited="0">
                <wp:start x="0" y="0"/>
                <wp:lineTo x="0" y="21488"/>
                <wp:lineTo x="21423" y="21488"/>
                <wp:lineTo x="21423" y="0"/>
                <wp:lineTo x="0" y="0"/>
              </wp:wrapPolygon>
            </wp:wrapTight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57445E" w:rsidP="00C2435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line id="Прямая соединительная линия 18" o:spid="_x0000_s1037" style="position:absolute;z-index:251658752;visibility:visible;mso-wrap-distance-top:-3e-5mm;mso-wrap-distance-bottom:-3e-5mm" from="69.6pt,7.2pt" to="129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/UCAIAAMgDAAAOAAAAZHJzL2Uyb0RvYy54bWysU81uEzEQviPxDpbvZNNCIayy6aFRuVQQ&#10;qeUBpl5vYuE/eUw2uQFnpD4Cr8ChSJUKPMPuGzF2fkjhhtiDNZ7xfDPzzbfj05XRbCkDKmcrfjQY&#10;ciatcLWy84q/vTp/MuIMI9gatLOy4muJ/HTy+NG49aU8dgunaxkYgVgsW1/xRYy+LAoUC2kAB85L&#10;S8HGBQORrmFe1AFaQje6OB4OnxetC7UPTkhE8k43QT7J+E0jRXzTNCgj0xWn3mI+Qz6v01lMxlDO&#10;A/iFEts24B+6MKAsFd1DTSECex/UX1BGieDQNXEgnClc0ygh8ww0zdHwj2kuF+BlnoXIQb+nCf8f&#10;rHi9nAWmatodbcqCoR11X/oP/U33vfva37D+Y/ez+9bddnfdj+6u/0T2ff+Z7BTs7rfuG0bpxGXr&#10;sSTIMzsLiQ2xspf+wol3SLHiQTBd0G+erZpg0nOig63ybtb73chVZIKcL06ePR3RBsUuVEC5y/MB&#10;4yvpDEtGxbWyiTUoYXmBMVWGcvckua07V1rnzWvLWhr95fAkQQMJsNEQyTSeKEE75wz0nJQtYsiQ&#10;6LSqU3oCwjWe6cCWQOIiTdauvaJ2OdOAkQI0Q/4SMdTCg9TUzxRwsUnOoY0WjYr0Q2hlKj46zNY2&#10;VZRZ0tupflOYrGtXr2dhxzPJJRfdSjvp8fBO9uEPOPkFAAD//wMAUEsDBBQABgAIAAAAIQAl7i+Z&#10;3QAAAAkBAAAPAAAAZHJzL2Rvd25yZXYueG1sTE9NS8NAEL0L/odlBG920xhLG7MpVSiCB8FqocdN&#10;dkzSZmdDdpNGf70jHvQ2b+bN+8jWk23FiL1vHCmYzyIQSKUzDVUK3t+2N0sQPmgyunWECj7Rwzq/&#10;vMh0atyZXnHchUqwCPlUK6hD6FIpfVmj1X7mOiS+fbje6sCwr6Tp9ZnFbSvjKFpIqxtih1p3+Fhj&#10;edoNlmPYr+1T87CaXuQRnxfjPjkMRaLU9dW0uQcRcAp/ZPiJzz+Qc6bCDWS8aBnfrmKm8pAkIJgQ&#10;3y25XPG7kHkm/zfIvwEAAP//AwBQSwECLQAUAAYACAAAACEAtoM4kv4AAADhAQAAEwAAAAAAAAAA&#10;AAAAAAAAAAAAW0NvbnRlbnRfVHlwZXNdLnhtbFBLAQItABQABgAIAAAAIQA4/SH/1gAAAJQBAAAL&#10;AAAAAAAAAAAAAAAAAC8BAABfcmVscy8ucmVsc1BLAQItABQABgAIAAAAIQCiBN/UCAIAAMgDAAAO&#10;AAAAAAAAAAAAAAAAAC4CAABkcnMvZTJvRG9jLnhtbFBLAQItABQABgAIAAAAIQAl7i+Z3QAAAAkB&#10;AAAPAAAAAAAAAAAAAAAAAGIEAABkcnMvZG93bnJldi54bWxQSwUGAAAAAAQABADzAAAAbAUAAAAA&#10;" strokecolor="windowText" strokeweight="1.5pt">
            <v:stroke joinstyle="miter"/>
            <o:lock v:ext="edit" shapetype="f"/>
          </v:line>
        </w:pict>
      </w:r>
      <w:r w:rsidR="00C24357" w:rsidRPr="00C24357">
        <w:rPr>
          <w:rFonts w:ascii="Times New Roman" w:eastAsia="Times New Roman" w:hAnsi="Times New Roman" w:cs="Times New Roman"/>
          <w:sz w:val="24"/>
          <w:szCs w:val="24"/>
        </w:rPr>
        <w:t>Примечания:                        - положительная корреляционная связь (при р&lt;0,01);</w:t>
      </w:r>
    </w:p>
    <w:p w:rsidR="00C24357" w:rsidRPr="00C24357" w:rsidRDefault="0057445E" w:rsidP="00C2435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line id="Прямая соединительная линия 16" o:spid="_x0000_s1036" style="position:absolute;z-index:251656704;visibility:visible;mso-wrap-distance-top:-3e-5mm;mso-wrap-distance-bottom:-3e-5mm" from="67.35pt,6.65pt" to="126.7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HUCQIAAMYDAAAOAAAAZHJzL2Uyb0RvYy54bWysU81uEzEQviPxDpbvZNOWhmiVTQ+NyqWC&#10;SC0PMPV6sxb+k8dkkxtwRsoj8AocQKpU4Bl234jx5ocUbog9WOMZzzcz33w7uVgZzZYyoHK24CeD&#10;IWfSClcquyj4m9urZ2POMIItQTsrC76WyC+mT59MGp/LU1c7XcrACMRi3viC1zH6PMtQ1NIADpyX&#10;loKVCwYiXcMiKwM0hG50djocjrLGhdIHJyQieWfbIJ/2+FUlRXxdVSgj0wWn3mJ/hv68S2c2nUC+&#10;COBrJXZtwD90YUBZKnqAmkEE9i6ov6CMEsGhq+JAOJO5qlJC9jPQNCfDP6a5qcHLfhYiB/2BJvx/&#10;sOLVch6YKml3I84sGNpR+7l7323a7+2XbsO6D+3P9lv7tb1vf7T33UeyH7pPZKdg+7BzbxilE5eN&#10;x5wgL+08JDbEyt74ayfeIsWyR8F0Qb99tqqCSc+JDrbqd7M+7EauIhPkfHH+/GxMGxT7UAb5Ps8H&#10;jC+lMywZBdfKJtYgh+U1xlQZ8v2T5LbuSmndb15b1hR8dHaekIH0V2mIZBpPjKBdcAZ6QcIWMfSI&#10;6LQqU3bCwTVe6sCWQNoiSZauuaVuOdOAkQI0Qv8lXqiDR6mpnRlgvU0uydoq0ahIv4NWpuDj42Rt&#10;U0HZC3o3028Ck3XnyvU87FkmsfQ1d8JOajy+k338+01/AQAA//8DAFBLAwQUAAYACAAAACEAH8M7&#10;7N4AAAAJAQAADwAAAGRycy9kb3ducmV2LnhtbEyPQU/DMAyF70j8h8hI3Fi6lW2lNJ0mJKTBZWJM&#10;nLPGawuJUzVZV/49njjAzc9+ev5esRqdFQP2ofWkYDpJQCBV3rRUK9i/P99lIELUZLT1hAq+McCq&#10;vL4qdG78md5w2MVacAiFXCtoYuxyKUPVoNNh4jskvh1973Rk2dfS9PrM4c7KWZIspNMt8YdGd/jU&#10;YPW1OzkFry82W6TJx7DZTLefx302PCzXUqnbm3H9CCLiGP/McMFndCiZ6eBPZIKwrNP7JVsvQwqC&#10;DbN5Ogdx+F3IspD/G5Q/AAAA//8DAFBLAQItABQABgAIAAAAIQC2gziS/gAAAOEBAAATAAAAAAAA&#10;AAAAAAAAAAAAAABbQ29udGVudF9UeXBlc10ueG1sUEsBAi0AFAAGAAgAAAAhADj9If/WAAAAlAEA&#10;AAsAAAAAAAAAAAAAAAAALwEAAF9yZWxzLy5yZWxzUEsBAi0AFAAGAAgAAAAhAE2eMdQJAgAAxgMA&#10;AA4AAAAAAAAAAAAAAAAALgIAAGRycy9lMm9Eb2MueG1sUEsBAi0AFAAGAAgAAAAhAB/DO+zeAAAA&#10;CQEAAA8AAAAAAAAAAAAAAAAAYwQAAGRycy9kb3ducmV2LnhtbFBLBQYAAAAABAAEAPMAAABuBQAA&#10;AAA=&#10;" strokecolor="windowText" strokeweight=".5pt">
            <v:stroke dashstyle="dash" joinstyle="miter"/>
            <o:lock v:ext="edit" shapetype="f"/>
          </v:line>
        </w:pict>
      </w:r>
      <w:r w:rsidR="00C24357" w:rsidRPr="00C2435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- отрицательная корреляционная связь (при р&lt;0,05);</w:t>
      </w:r>
    </w:p>
    <w:p w:rsidR="00C24357" w:rsidRPr="00C24357" w:rsidRDefault="0057445E" w:rsidP="00C2435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line id="Прямая соединительная линия 17" o:spid="_x0000_s1035" style="position:absolute;z-index:251657728;visibility:visible;mso-wrap-distance-top:-3e-5mm;mso-wrap-distance-bottom:-3e-5mm" from="69.6pt,5.4pt" to="12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rBCgIAAMcDAAAOAAAAZHJzL2Uyb0RvYy54bWysU81uEzEQviPxDpbvZNNCabrKpodG5VJB&#10;pJYHmHq9WQv/yWOyyQ04I+UReAUOIFUq8Ay7b9Tx5ocUbog9WOMZzzcz33w7Pl8azRYyoHK24EeD&#10;IWfSClcqOy/425vLZyPOMIItQTsrC76SyM8nT5+MG5/LY1c7XcrACMRi3viC1zH6PMtQ1NIADpyX&#10;loKVCwYiXcM8KwM0hG50djwcvswaF0ofnJCI5J1ugnzS41eVFPFNVaGMTBeceov9GfrzNp3ZZAz5&#10;PICvldi2Af/QhQFlqegeagoR2Pug/oIySgSHrooD4UzmqkoJ2c9A0xwN/5jmugYv+1mIHPR7mvD/&#10;wYrXi1lgqqTdnXJmwdCO2i/dh27d/mi/dmvWfWx/td/bb+1d+7O96z6Rfd99JjsF2/ute80onbhs&#10;POYEeWFnIbEhlvbaXznxDimWPQqmC/rNs2UVTHpOdLBlv5vVfjdyGZkg5+nJi+cj2qDYhTLId3k+&#10;YHwlnWHJKLhWNrEGOSyuMKbKkO+eJLd1l0rrfvPasoZGPxueJGggAVYaIpnGEyVo55yBnpOyRQw9&#10;JDqtypSegHCFFzqwBZC4SJOla26oXc40YKQAzdB/iRhq4VFq6mcKWG+SS7I2UjQq0v+glSn46DBZ&#10;21RQ9oreDvWbwWTdunI1CzuaSS19za2ykxwP72Qf/n+TBwAAAP//AwBQSwMEFAAGAAgAAAAhAAA1&#10;vFPaAAAACQEAAA8AAABkcnMvZG93bnJldi54bWxMj81Ow0AMhO9IvMPKSNzopkGgNs2mQihU4kjp&#10;A7hZk0TNeqPs5qdvjxEHuHns0fibfL+4Tk00hNazgfUqAUVcedtybeD0+fawARUissXOMxm4UoB9&#10;cXuTY2b9zB80HWOtJIRDhgaaGPtM61A15DCsfE8sty8/OIwih1rbAWcJd51Ok+RZO2xZPjTY02tD&#10;1eU4OgOu2h5GmsrykJ6uetb95b3B0pj7u+VlByrSEv/M8IMv6FAI09mPbIPqRD9uU7HKkEgFMaRP&#10;Gyl3/l3oItf/GxTfAAAA//8DAFBLAQItABQABgAIAAAAIQC2gziS/gAAAOEBAAATAAAAAAAAAAAA&#10;AAAAAAAAAABbQ29udGVudF9UeXBlc10ueG1sUEsBAi0AFAAGAAgAAAAhADj9If/WAAAAlAEAAAsA&#10;AAAAAAAAAAAAAAAALwEAAF9yZWxzLy5yZWxzUEsBAi0AFAAGAAgAAAAhAEopusEKAgAAxwMAAA4A&#10;AAAAAAAAAAAAAAAALgIAAGRycy9lMm9Eb2MueG1sUEsBAi0AFAAGAAgAAAAhAAA1vFPaAAAACQEA&#10;AA8AAAAAAAAAAAAAAAAAZAQAAGRycy9kb3ducmV2LnhtbFBLBQYAAAAABAAEAPMAAABrBQAAAAA=&#10;" strokecolor="windowText" strokeweight="1.5pt">
            <v:stroke dashstyle="dash" joinstyle="miter"/>
            <o:lock v:ext="edit" shapetype="f"/>
          </v:line>
        </w:pict>
      </w:r>
      <w:r w:rsidR="00C24357" w:rsidRPr="00C2435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- отрицательная корреляционная связь (при р&lt;0,01).</w:t>
      </w: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  <w:r w:rsidRPr="00C24357">
        <w:rPr>
          <w:rFonts w:ascii="Times New Roman" w:eastAsia="Times New Roman" w:hAnsi="Times New Roman" w:cs="Times New Roman"/>
          <w:sz w:val="24"/>
          <w:szCs w:val="24"/>
        </w:rPr>
        <w:t>Рис. 2. Корреляционная плеяда исследования индивидуально-психологических особенностей воспитателей.</w:t>
      </w:r>
    </w:p>
    <w:p w:rsidR="00C24357" w:rsidRPr="00C24357" w:rsidRDefault="00C24357" w:rsidP="00C24357">
      <w:pPr>
        <w:rPr>
          <w:rFonts w:ascii="Calibri" w:eastAsia="Times New Roman" w:hAnsi="Calibri" w:cs="Times New Roman"/>
        </w:rPr>
      </w:pPr>
      <w:r w:rsidRPr="00C2435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2608" behindDoc="1" locked="0" layoutInCell="1" allowOverlap="1" wp14:anchorId="7C879008" wp14:editId="77AD7CE3">
            <wp:simplePos x="0" y="0"/>
            <wp:positionH relativeFrom="column">
              <wp:posOffset>1091565</wp:posOffset>
            </wp:positionH>
            <wp:positionV relativeFrom="paragraph">
              <wp:posOffset>-1905</wp:posOffset>
            </wp:positionV>
            <wp:extent cx="2941955" cy="2395220"/>
            <wp:effectExtent l="0" t="0" r="0" b="5080"/>
            <wp:wrapTight wrapText="bothSides">
              <wp:wrapPolygon edited="0">
                <wp:start x="0" y="0"/>
                <wp:lineTo x="0" y="21474"/>
                <wp:lineTo x="21400" y="21474"/>
                <wp:lineTo x="2140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39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57445E" w:rsidP="00C2435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line id="Прямая соединительная линия 22" o:spid="_x0000_s1034" style="position:absolute;z-index:251662848;visibility:visible;mso-wrap-distance-top:-3e-5mm;mso-wrap-distance-bottom:-3e-5mm" from="75.6pt,7.2pt" to="13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cLCQIAAMcDAAAOAAAAZHJzL2Uyb0RvYy54bWysU81uEzEQviPxDpbvZNOUlmiVTQ+NyqWC&#10;SC0PMPV6sxb+k8dkkxtwRsoj8AocQKpU4Bl234jx5ocUbog9WOMZzzcz33w7uVgZzZYyoHK24CeD&#10;IWfSClcquyj4m9urZ2POMIItQTsrC76WyC+mT59MGp/LkaudLmVgBGIxb3zB6xh9nmUoamkAB85L&#10;S8HKBQORrmGRlQEaQjc6Gw2H51njQumDExKRvLNtkE97/KqSIr6uKpSR6YJTb7E/Q3/epTObTiBf&#10;BPC1Ers24B+6MKAsFT1AzSACexfUX1BGieDQVXEgnMlcVSkh+xlompPhH9Pc1OBlPwuRg/5AE/4/&#10;WPFqOQ9MlQUfjTizYGhH7efufbdpv7dfug3rPrQ/22/t1/a+/dHedx/Jfug+kZ2C7cPOvWGUTlw2&#10;HnOCvLTzkNgQK3vjr514ixTLHgXTBf322aoKJj0nOtiq3836sBu5ikyQ88XZ89MxbVDsQxnk+zwf&#10;ML6UzrBkFFwrm1iDHJbXGFNlyPdPktu6K6V1v3ltWVPw89OzhAykv0pDJNN4YgTtgjPQCxK2iKFH&#10;RKdVmbITDq7xUge2BNIWSbJ0zS11y5kGjBSgEfov8UIdPEpN7cwA621yH9pK0ahI/4NWpuDj42xt&#10;U0XZK3o31G8Gk3XnyvU87GkmtfRFd8pOcjy+k338/01/AQAA//8DAFBLAwQUAAYACAAAACEAMGsv&#10;9d0AAAAJAQAADwAAAGRycy9kb3ducmV2LnhtbEyPzU7DMBCE70i8g7VI3KjdtNAqxKlQUQ/cSgCp&#10;Rzfe/EC8jmKnDW/PIg7ltrM7mv0m20yuEyccQutJw3ymQCCV3rZUa3h/292tQYRoyJrOE2r4xgCb&#10;/PoqM6n1Z3rFUxFrwSEUUqOhibFPpQxlg86Eme+R+Fb5wZnIcqilHcyZw10nE6UepDMt8YfG9Lht&#10;sPwqRqdh3G8r1e4W0+dhUcjxZbX/eK5qrW9vpqdHEBGneDHDLz6jQ85MRz+SDaJjfT9P2MrDcgmC&#10;DclKcbnj30LmmfzfIP8BAAD//wMAUEsBAi0AFAAGAAgAAAAhALaDOJL+AAAA4QEAABMAAAAAAAAA&#10;AAAAAAAAAAAAAFtDb250ZW50X1R5cGVzXS54bWxQSwECLQAUAAYACAAAACEAOP0h/9YAAACUAQAA&#10;CwAAAAAAAAAAAAAAAAAvAQAAX3JlbHMvLnJlbHNQSwECLQAUAAYACAAAACEA6wa3CwkCAADHAwAA&#10;DgAAAAAAAAAAAAAAAAAuAgAAZHJzL2Uyb0RvYy54bWxQSwECLQAUAAYACAAAACEAMGsv9d0AAAAJ&#10;AQAADwAAAAAAAAAAAAAAAABjBAAAZHJzL2Rvd25yZXYueG1sUEsFBgAAAAAEAAQA8wAAAG0FAAAA&#10;AA==&#10;" strokecolor="windowText" strokeweight=".5pt">
            <v:stroke joinstyle="miter"/>
            <o:lock v:ext="edit" shapetype="f"/>
          </v:line>
        </w:pict>
      </w:r>
      <w:r w:rsidR="00C24357" w:rsidRPr="00C24357">
        <w:rPr>
          <w:rFonts w:ascii="Times New Roman" w:eastAsia="Times New Roman" w:hAnsi="Times New Roman" w:cs="Times New Roman"/>
          <w:sz w:val="24"/>
          <w:szCs w:val="24"/>
        </w:rPr>
        <w:t>Примечания:                          - положительная корреляционная связь (при р&lt;0,05);</w:t>
      </w:r>
    </w:p>
    <w:p w:rsidR="00C24357" w:rsidRPr="00C24357" w:rsidRDefault="0057445E" w:rsidP="00C2435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line id="Прямая соединительная линия 19" o:spid="_x0000_s1033" style="position:absolute;z-index:251661824;visibility:visible;mso-wrap-distance-top:-3e-5mm;mso-wrap-distance-bottom:-3e-5mm" from="73.8pt,7.7pt" to="133.2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1OrCAIAAMgDAAAOAAAAZHJzL2Uyb0RvYy54bWysU81uEzEQviPxDpbvZNNCIayy6aFRuVQQ&#10;qeUBpl5vYuE/eUw2uQFnpD4Cr8ChSJUKPMPuGzF2fkjhhtiDNZ7xfDPzzbfj05XRbCkDKmcrfjQY&#10;ciatcLWy84q/vTp/MuIMI9gatLOy4muJ/HTy+NG49aU8dgunaxkYgVgsW1/xRYy+LAoUC2kAB85L&#10;S8HGBQORrmFe1AFaQje6OB4OnxetC7UPTkhE8k43QT7J+E0jRXzTNCgj0xWn3mI+Qz6v01lMxlDO&#10;A/iFEts24B+6MKAsFd1DTSECex/UX1BGieDQNXEgnClc0ygh8ww0zdHwj2kuF+BlnoXIQb+nCf8f&#10;rHi9nAWmatrdS84sGNpR96X/0N9037uv/Q3rP3Y/u2/dbXfX/eju+k9k3/efyU7B7n7rvmGUTly2&#10;HkuCPLOzkNgQK3vpL5x4hxQrHgTTBf3m2aoJJj0nOtgq72a9341cRSbI+eLk2dMRbVDsQgWUuzwf&#10;ML6SzrBkVFwrm1iDEpYXGFNlKHdPktu6c6V13ry2rE2jD08SNJAAGw2RTOOJErRzzkDPSdkihgyJ&#10;Tqs6pScgXOOZDmwJJC7SZO3aK2qXMw0YKUAz5C8RQy08SE39TAEXm+Qc2mjRqEg/hFam4qPDbG1T&#10;RZklvZ3qN4XJunb1ehZ2PJNcctGttJMeD+9kH/6Ak18AAAD//wMAUEsDBBQABgAIAAAAIQBOrT/f&#10;3AAAAAkBAAAPAAAAZHJzL2Rvd25yZXYueG1sTE9BTsMwELwj8QdrK3GjTqtgIMSpAKlC4oBEAYmj&#10;E2+TlHgdxU4aeD2LOMBtZnd2ZjbfzK4TEw6h9aRhtUxAIFXetlRreH3Znl+BCNGQNZ0n1PCJATbF&#10;6UluMuuP9IzTLtaCTShkRkMTY59JGaoGnQlL3yPxbu8HZyLToZZ2MEc2d51cJ4mSzrTECY3p8b7B&#10;6mM3Oq7hvrYP7d31/CQP+Kimt/R9LFOtzxbz7Q2IiHP8E8NPfb6BgjuVfiQbRMc8vVQsZXCRgmDB&#10;WikG5e9AFrn8/0HxDQAA//8DAFBLAQItABQABgAIAAAAIQC2gziS/gAAAOEBAAATAAAAAAAAAAAA&#10;AAAAAAAAAABbQ29udGVudF9UeXBlc10ueG1sUEsBAi0AFAAGAAgAAAAhADj9If/WAAAAlAEAAAsA&#10;AAAAAAAAAAAAAAAALwEAAF9yZWxzLy5yZWxzUEsBAi0AFAAGAAgAAAAhABsHU6sIAgAAyAMAAA4A&#10;AAAAAAAAAAAAAAAALgIAAGRycy9lMm9Eb2MueG1sUEsBAi0AFAAGAAgAAAAhAE6tP9/cAAAACQEA&#10;AA8AAAAAAAAAAAAAAAAAYgQAAGRycy9kb3ducmV2LnhtbFBLBQYAAAAABAAEAPMAAABrBQAAAAA=&#10;" strokecolor="windowText" strokeweight="1.5pt">
            <v:stroke joinstyle="miter"/>
            <o:lock v:ext="edit" shapetype="f"/>
          </v:line>
        </w:pict>
      </w:r>
      <w:r w:rsidR="00C24357" w:rsidRPr="00C2435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- положительная корреляционная связь (при р&lt;0,01);</w:t>
      </w:r>
    </w:p>
    <w:p w:rsidR="00C24357" w:rsidRPr="00C24357" w:rsidRDefault="0057445E" w:rsidP="00C2435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line id="Прямая соединительная линия 20" o:spid="_x0000_s1032" style="position:absolute;z-index:251659776;visibility:visible;mso-wrap-distance-top:-3e-5mm;mso-wrap-distance-bottom:-3e-5mm" from="74.55pt,6.65pt" to="133.9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+aRCQIAAMYDAAAOAAAAZHJzL2Uyb0RvYy54bWysU81uEzEQviPxDpbvZNOUlmiVTQ+NyqWC&#10;SC0PMPV6sxb+k8dkkxtwRsoj8AocQKpU4Bl234jx5ocUbog9WOMZzzcz33w7uVgZzZYyoHK24CeD&#10;IWfSClcquyj4m9urZ2POMIItQTsrC76WyC+mT59MGp/LkaudLmVgBGIxb3zB6xh9nmUoamkAB85L&#10;S8HKBQORrmGRlQEaQjc6Gw2H51njQumDExKRvLNtkE97/KqSIr6uKpSR6YJTb7E/Q3/epTObTiBf&#10;BPC1Ers24B+6MKAsFT1AzSACexfUX1BGieDQVXEgnMlcVSkh+xlompPhH9Pc1OBlPwuRg/5AE/4/&#10;WPFqOQ9MlQUfET0WDO2o/dy97zbt9/ZLt2Hdh/Zn+6392t63P9r77iPZD90nslOwfdi5N4zSicvG&#10;Y06Ql3YeEhtiZW/8tRNvkWLZo2C6oN8+W1XBpOdEB1v1u1kfdiNXkQlyvjh7fjqmFsU+lEG+z/MB&#10;40vpDEtGwbWyiTXIYXmNMVWGfP8kua27Ulr3m9eWNQU/Pz1LyED6qzREMo0nRtAuOAO9IGGLGHpE&#10;dFqVKTvh4BovdWBLIG2RJEvX3FK3nGnASAEaof8SL9TBo9TUzgyw3iaXZG2VaFSk30ErU/DxcbK2&#10;qaDsBb2b6TeBybpz5Xoe9iyTWPqaO2EnNR7fyT7+/aa/AAAA//8DAFBLAwQUAAYACAAAACEAJGZh&#10;6N4AAAAJAQAADwAAAGRycy9kb3ducmV2LnhtbEyPQU+DQBCF7yb+h82YeLMLxVBAlqYxMaleTGvj&#10;ectOAWVnCbul+O8d40Fv82Ze3nyvXM+2FxOOvnOkIF5EIJBqZzpqFBzenu4yED5oMrp3hAq+0MO6&#10;ur4qdWHchXY47UMjOIR8oRW0IQyFlL5u0Wq/cAMS305utDqwHBtpRn3hcNvLZRSl0uqO+EOrB3xs&#10;sf7cn62Cl+c+S5Pofdpu49eP0yGb8tVGKnV7M28eQAScw58ZfvAZHSpmOrozGS961vd5zFYekgQE&#10;G5bpKgdx/F3IqpT/G1TfAAAA//8DAFBLAQItABQABgAIAAAAIQC2gziS/gAAAOEBAAATAAAAAAAA&#10;AAAAAAAAAAAAAABbQ29udGVudF9UeXBlc10ueG1sUEsBAi0AFAAGAAgAAAAhADj9If/WAAAAlAEA&#10;AAsAAAAAAAAAAAAAAAAALwEAAF9yZWxzLy5yZWxzUEsBAi0AFAAGAAgAAAAhADs35pEJAgAAxgMA&#10;AA4AAAAAAAAAAAAAAAAALgIAAGRycy9lMm9Eb2MueG1sUEsBAi0AFAAGAAgAAAAhACRmYejeAAAA&#10;CQEAAA8AAAAAAAAAAAAAAAAAYwQAAGRycy9kb3ducmV2LnhtbFBLBQYAAAAABAAEAPMAAABuBQAA&#10;AAA=&#10;" strokecolor="windowText" strokeweight=".5pt">
            <v:stroke dashstyle="dash" joinstyle="miter"/>
            <o:lock v:ext="edit" shapetype="f"/>
          </v:line>
        </w:pict>
      </w:r>
      <w:r w:rsidR="00C24357" w:rsidRPr="00C2435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- отрицательная корреляционная связь (при р&lt;0,05);</w:t>
      </w:r>
    </w:p>
    <w:p w:rsidR="00C24357" w:rsidRPr="00C24357" w:rsidRDefault="0057445E" w:rsidP="00C2435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line id="Прямая соединительная линия 21" o:spid="_x0000_s1031" style="position:absolute;z-index:251660800;visibility:visible;mso-wrap-distance-top:-3e-5mm;mso-wrap-distance-bottom:-3e-5mm" from="75.6pt,5.4pt" to="13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l4CgIAAMcDAAAOAAAAZHJzL2Uyb0RvYy54bWysU81uEzEQviPxDpbvZJNAIayy6aFRuVQQ&#10;qeUBpl5v1sJ/8phscgPOSH0EXoFDkSoVeIbdN2K8+SGFG2IP1njG883MN99OT9dGs5UMqJwt+Ggw&#10;5Exa4UpllwV/e3X+ZMIZRrAlaGdlwTcS+ens8aNp43M5drXTpQyMQCzmjS94HaPPswxFLQ3gwHlp&#10;KVi5YCDSNSyzMkBD6EZn4+Hweda4UPrghEQk73wb5LMev6qkiG+qCmVkuuDUW+zP0J/X6cxmU8iX&#10;AXytxK4N+IcuDChLRQ9Qc4jA3gf1F5RRIjh0VRwIZzJXVUrIfgaaZjT8Y5rLGrzsZyFy0B9owv8H&#10;K16vFoGpsuDjEWcWDO2o/dJ96G7a7+3X7oZ1H9uf7bf2tr1rf7R33Sey77vPZKdge79z3zBKJy4b&#10;jzlBntlFSGyItb30F068Q4plD4Lpgn77bF0Fk54THWzd72Zz2I1cRybI+eLk2dMJbVDsQxnk+zwf&#10;ML6SzrBkFFwrm1iDHFYXGFNlyPdPktu6c6V1v3ltWUOyfTk8SdBAAqw0RDKNJ0rQLjkDvSRlixh6&#10;SHRalSk9AeEGz3RgKyBxkSZL11xRu5xpwEgBmqH/EjHUwoPU1M8csN4ml2RtpWhUpP9BK1PwyXGy&#10;tqmg7BW9G+o3g8m6duVmEfY0k1r6mjtlJzke38k+/v9mvwAAAP//AwBQSwMEFAAGAAgAAAAhACxh&#10;Pl/aAAAACQEAAA8AAABkcnMvZG93bnJldi54bWxMj81qwzAQhO+FvIPYQG+NFEP/XMuhFDfQY5M8&#10;gGJtLRNrZSz5J2/fLT20t53dYfabYrf4Tkw4xDaQhu1GgUCqg22p0XA6vt89gYjJkDVdINRwxQi7&#10;cnVTmNyGmT5xOqRGcAjF3GhwKfW5lLF26E3chB6Jb19h8CaxHBppBzNzuO9kptSD9KYl/uBMj28O&#10;68th9Bp8/bwfcaqqfXa6yln2lw9nKq1v18vrC4iES/ozww8+o0PJTOcwko2iY32/zdjKg+IKbMge&#10;FZc7/y5kWcj/DcpvAAAA//8DAFBLAQItABQABgAIAAAAIQC2gziS/gAAAOEBAAATAAAAAAAAAAAA&#10;AAAAAAAAAABbQ29udGVudF9UeXBlc10ueG1sUEsBAi0AFAAGAAgAAAAhADj9If/WAAAAlAEAAAsA&#10;AAAAAAAAAAAAAAAALwEAAF9yZWxzLy5yZWxzUEsBAi0AFAAGAAgAAAAhAOoqmXgKAgAAxwMAAA4A&#10;AAAAAAAAAAAAAAAALgIAAGRycy9lMm9Eb2MueG1sUEsBAi0AFAAGAAgAAAAhACxhPl/aAAAACQEA&#10;AA8AAAAAAAAAAAAAAAAAZAQAAGRycy9kb3ducmV2LnhtbFBLBQYAAAAABAAEAPMAAABrBQAAAAA=&#10;" strokecolor="windowText" strokeweight="1.5pt">
            <v:stroke dashstyle="dash" joinstyle="miter"/>
            <o:lock v:ext="edit" shapetype="f"/>
          </v:line>
        </w:pict>
      </w:r>
      <w:r w:rsidR="00C24357" w:rsidRPr="00C2435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- отрицательная корреляционная связь (при р&lt;0,01).</w:t>
      </w:r>
    </w:p>
    <w:p w:rsidR="00C24357" w:rsidRPr="00C24357" w:rsidRDefault="00C24357" w:rsidP="00C24357">
      <w:pPr>
        <w:rPr>
          <w:rFonts w:ascii="Calibri" w:eastAsia="Times New Roman" w:hAnsi="Calibri" w:cs="Times New Roman"/>
        </w:rPr>
      </w:pPr>
    </w:p>
    <w:p w:rsidR="00C24357" w:rsidRPr="00C24357" w:rsidRDefault="00C24357" w:rsidP="00C24357">
      <w:pPr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C24357">
        <w:rPr>
          <w:rFonts w:ascii="Times New Roman" w:eastAsia="Times New Roman" w:hAnsi="Times New Roman" w:cs="Times New Roman"/>
          <w:sz w:val="24"/>
          <w:szCs w:val="28"/>
        </w:rPr>
        <w:t>Рис. 3. Взаимосвязь параметра «Эмоциональный интеллект» с индивидуально-типологическими характеристиками личности воспитателя</w:t>
      </w:r>
    </w:p>
    <w:p w:rsidR="00C24357" w:rsidRPr="00C24357" w:rsidRDefault="00C24357" w:rsidP="00C24357">
      <w:pPr>
        <w:rPr>
          <w:rFonts w:ascii="Calibri" w:eastAsia="Times New Roman" w:hAnsi="Calibri" w:cs="Times New Roman"/>
        </w:rPr>
      </w:pPr>
      <w:r w:rsidRPr="00C2435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3632" behindDoc="1" locked="0" layoutInCell="1" allowOverlap="1" wp14:anchorId="01B05AD1" wp14:editId="6598AF9B">
            <wp:simplePos x="0" y="0"/>
            <wp:positionH relativeFrom="column">
              <wp:posOffset>1517015</wp:posOffset>
            </wp:positionH>
            <wp:positionV relativeFrom="paragraph">
              <wp:posOffset>48895</wp:posOffset>
            </wp:positionV>
            <wp:extent cx="3051810" cy="2474595"/>
            <wp:effectExtent l="0" t="0" r="0" b="1905"/>
            <wp:wrapTight wrapText="bothSides">
              <wp:wrapPolygon edited="0">
                <wp:start x="0" y="0"/>
                <wp:lineTo x="0" y="21450"/>
                <wp:lineTo x="21438" y="21450"/>
                <wp:lineTo x="21438" y="0"/>
                <wp:lineTo x="0" y="0"/>
              </wp:wrapPolygon>
            </wp:wrapTight>
            <wp:docPr id="1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6" t="2895" b="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47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357" w:rsidRPr="00C24357" w:rsidRDefault="00C24357" w:rsidP="00C24357">
      <w:pPr>
        <w:rPr>
          <w:rFonts w:ascii="Calibri" w:eastAsia="Times New Roman" w:hAnsi="Calibri" w:cs="Times New Roman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24357" w:rsidRPr="00C24357" w:rsidRDefault="0057445E" w:rsidP="00C2435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line id="Прямая соединительная линия 30" o:spid="_x0000_s1030" style="position:absolute;z-index:251667968;visibility:visible;mso-wrap-distance-top:-3e-5mm;mso-wrap-distance-bottom:-3e-5mm" from="69.6pt,7.2pt" to="129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akgCQIAAMgDAAAOAAAAZHJzL2Uyb0RvYy54bWysU81uEzEQviPxDpbvZNOWQlhl00Ojcqkg&#10;UssDTL3exMJ/8phscgPOSH0EXoEDSJUKPMPuGzF2fkjhhtiDNZ7xfDPzzbfjs5XRbCkDKmcrfjQY&#10;ciatcLWy84q/ub54MuIMI9gatLOy4muJ/Gzy+NG49aU8dgunaxkYgVgsW1/xRYy+LAoUC2kAB85L&#10;S8HGBQORrmFe1AFaQje6OB4OnxWtC7UPTkhE8k43QT7J+E0jRXzdNCgj0xWn3mI+Qz5v0llMxlDO&#10;A/iFEts24B+6MKAsFd1DTSECexfUX1BGieDQNXEgnClc0ygh8ww0zdHwj2muFuBlnoXIQb+nCf8f&#10;rHi1nAWm6oqfED0WDO2o+9y/72+7792X/pb1H7qf3bfua3fX/eju+o9k3/efyE7B7n7rvmWUTly2&#10;HkuCPLezkNgQK3vlL514ixQrHgTTBf3m2aoJJj0nOtgq72a9341cRSbI+fz06cmIWhS7UAHlLs8H&#10;jC+lMywZFdfKJtaghOUlxlQZyt2T5LbuQmmdN68ta0m2L4anCRpIgI2GSKbxRAnaOWeg56RsEUOG&#10;RKdVndITEK7xXAe2BBIXabJ27TW1y5kGjBSgGfKXiKEWHqSmfqaAi01yDm20aFSkH0IrU/HRYba2&#10;qaLMkt5O9ZvCZN24ej0LO55JLrnoVtpJj4d3sg9/wMkvAAAA//8DAFBLAwQUAAYACAAAACEAJe4v&#10;md0AAAAJAQAADwAAAGRycy9kb3ducmV2LnhtbExPTUvDQBC9C/6HZQRvdtMYSxuzKVUoggfBaqHH&#10;TXZM0mZnQ3aTRn+9Ix70Nm/mzfvI1pNtxYi9bxwpmM8iEEilMw1VCt7ftjdLED5oMrp1hAo+0cM6&#10;v7zIdGrcmV5x3IVKsAj5VCuoQ+hSKX1Zo9V+5jokvn243urAsK+k6fWZxW0r4yhaSKsbYodad/hY&#10;Y3naDZZj2K/tU/Owml7kEZ8X4z45DEWi1PXVtLkHEXAKf2T4ic8/kHOmwg1kvGgZ365ipvKQJCCY&#10;EN8tuVzxu5B5Jv83yL8BAAD//wMAUEsBAi0AFAAGAAgAAAAhALaDOJL+AAAA4QEAABMAAAAAAAAA&#10;AAAAAAAAAAAAAFtDb250ZW50X1R5cGVzXS54bWxQSwECLQAUAAYACAAAACEAOP0h/9YAAACUAQAA&#10;CwAAAAAAAAAAAAAAAAAvAQAAX3JlbHMvLnJlbHNQSwECLQAUAAYACAAAACEA/x2pIAkCAADIAwAA&#10;DgAAAAAAAAAAAAAAAAAuAgAAZHJzL2Uyb0RvYy54bWxQSwECLQAUAAYACAAAACEAJe4vmd0AAAAJ&#10;AQAADwAAAAAAAAAAAAAAAABjBAAAZHJzL2Rvd25yZXYueG1sUEsFBgAAAAAEAAQA8wAAAG0FAAAA&#10;AA==&#10;" strokecolor="windowText" strokeweight="1.5pt">
            <v:stroke joinstyle="miter"/>
            <o:lock v:ext="edit" shapetype="f"/>
          </v:line>
        </w:pict>
      </w:r>
      <w:r w:rsidR="00C24357" w:rsidRPr="00C24357">
        <w:rPr>
          <w:rFonts w:ascii="Times New Roman" w:eastAsia="Times New Roman" w:hAnsi="Times New Roman" w:cs="Times New Roman"/>
          <w:sz w:val="24"/>
          <w:szCs w:val="24"/>
        </w:rPr>
        <w:t>Примечания:                        - положительная корреляционная связь (при р&lt;0,01);</w:t>
      </w:r>
    </w:p>
    <w:p w:rsidR="00C24357" w:rsidRPr="00C24357" w:rsidRDefault="0057445E" w:rsidP="00C2435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line id="Прямая соединительная линия 31" o:spid="_x0000_s1029" style="position:absolute;z-index:251665920;visibility:visible;mso-wrap-distance-top:-3e-5mm;mso-wrap-distance-bottom:-3e-5mm" from="67.35pt,6.65pt" to="126.7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LYaCgIAAMYDAAAOAAAAZHJzL2Uyb0RvYy54bWysU81uEzEQviPxDpbvZJOGlmiVTQ+NyqWC&#10;SC0PMPV6sxb+k8dkkxtwRuoj8AocQKpU4Bl234jx5ocUbog9WOMZzzcz33w7PV8bzVYyoHK24KPB&#10;kDNphSuVXRb8zc3lswlnGMGWoJ2VBd9I5Oezp0+mjc/liaudLmVgBGIxb3zB6xh9nmUoamkAB85L&#10;S8HKBQORrmGZlQEaQjc6OxkOz7LGhdIHJyQieefbIJ/1+FUlRXxdVSgj0wWn3mJ/hv68TWc2m0K+&#10;DOBrJXZtwD90YUBZKnqAmkME9i6ov6CMEsGhq+JAOJO5qlJC9jPQNKPhH9Nc1+BlPwuRg/5AE/4/&#10;WPFqtQhMlQUfjzizYGhH7efufXfXfm+/dHes+9D+bL+1X9v79kd7330k+6H7RHYKtg879x2jdOKy&#10;8ZgT5IVdhMSGWNtrf+XEW6RY9iiYLui3z9ZVMOk50cHW/W42h93IdWSCnC9On48ntEGxD2WQ7/N8&#10;wPhSOsOSUXCtbGINclhdYUyVId8/SW7rLpXW/ea1ZU3Bz8anCRlIf5WGSKbxxAjaJWeglyRsEUOP&#10;iE6rMmUnHNzghQ5sBaQtkmTpmhvqljMNGClAI/Rf4oU6eJSa2pkD1tvkkqytEo2K9DtoZQo+OU7W&#10;NhWUvaB3M/0mMFm3rtwswp5lEktfcyfspMbjO9nHv9/sFwAAAP//AwBQSwMEFAAGAAgAAAAhAB/D&#10;O+zeAAAACQEAAA8AAABkcnMvZG93bnJldi54bWxMj0FPwzAMhe9I/IfISNxYupVtpTSdJiSkwWVi&#10;TJyzxmsLiVM1WVf+PZ44wM3Pfnr+XrEanRUD9qH1pGA6SUAgVd60VCvYvz/fZSBC1GS09YQKvjHA&#10;qry+KnRu/JnecNjFWnAIhVwraGLscilD1aDTYeI7JL4dfe90ZNnX0vT6zOHOylmSLKTTLfGHRnf4&#10;1GD1tTs5Ba8vNlukycew2Uy3n8d9Njws11Kp25tx/Qgi4hj/zHDBZ3QomengT2SCsKzT+yVbL0MK&#10;gg2zeToHcfhdyLKQ/xuUPwAAAP//AwBQSwECLQAUAAYACAAAACEAtoM4kv4AAADhAQAAEwAAAAAA&#10;AAAAAAAAAAAAAAAAW0NvbnRlbnRfVHlwZXNdLnhtbFBLAQItABQABgAIAAAAIQA4/SH/1gAAAJQB&#10;AAALAAAAAAAAAAAAAAAAAC8BAABfcmVscy8ucmVsc1BLAQItABQABgAIAAAAIQA4eLYaCgIAAMYD&#10;AAAOAAAAAAAAAAAAAAAAAC4CAABkcnMvZTJvRG9jLnhtbFBLAQItABQABgAIAAAAIQAfwzvs3gAA&#10;AAkBAAAPAAAAAAAAAAAAAAAAAGQEAABkcnMvZG93bnJldi54bWxQSwUGAAAAAAQABADzAAAAbwUA&#10;AAAA&#10;" strokecolor="windowText" strokeweight=".5pt">
            <v:stroke dashstyle="dash" joinstyle="miter"/>
            <o:lock v:ext="edit" shapetype="f"/>
          </v:line>
        </w:pict>
      </w:r>
      <w:r w:rsidR="00C24357" w:rsidRPr="00C2435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- отрицательная корреляционная связь (при р&lt;0,05);</w:t>
      </w:r>
    </w:p>
    <w:p w:rsidR="00C24357" w:rsidRPr="00C24357" w:rsidRDefault="0057445E" w:rsidP="00C2435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line id="Прямая соединительная линия 32" o:spid="_x0000_s1028" style="position:absolute;z-index:251666944;visibility:visible;mso-wrap-distance-top:-3e-5mm;mso-wrap-distance-bottom:-3e-5mm" from="69.6pt,5.4pt" to="12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b2CgIAAMcDAAAOAAAAZHJzL2Uyb0RvYy54bWysU81uEzEQviPxDpbvZNOUQlhl00Ojcqkg&#10;UssDTL3erIX/5DHZ5AackfIIvAIHkCoVeIbdN2K8+SGFG2IP1njG883MN99OzldGs6UMqJwt+Mlg&#10;yJm0wpXKLgr+5ubyyZgzjGBL0M7Kgq8l8vPp40eTxudy5GqnSxkYgVjMG1/wOkafZxmKWhrAgfPS&#10;UrBywUCka1hkZYCG0I3ORsPhs6xxofTBCYlI3tk2yKc9flVJEV9XFcrIdMGpt9ifoT9v05lNJ5Av&#10;AvhaiV0b8A9dGFCWih6gZhCBvQvqLyijRHDoqjgQzmSuqpSQ/Qw0zcnwj2mua/Cyn4XIQX+gCf8f&#10;rHi1nAemyoKfjjizYGhH7efufbdpv7dfug3rPrQ/22/t1/au/dHedR/Jvu8+kZ2C7f3OvWGUTlw2&#10;HnOCvLDzkNgQK3vtr5x4ixTLHgTTBf322aoKJj0nOtiq3836sBu5ikyQ8/nZ09MxbVDsQxnk+zwf&#10;ML6UzrBkFFwrm1iDHJZXGFNlyPdPktu6S6V1v3ltWUOyfTE8S9BAAqw0RDKNJ0rQLjgDvSBlixh6&#10;SHRalSk9AeEaL3RgSyBxkSZL19xQu5xpwEgBmqH/EjHUwoPU1M8MsN4ml2RtpWhUpP9BK1Pw8XGy&#10;tqmg7BW9G+o3g8m6deV6HvY0k1r6mjtlJzke38k+/v+mvwAAAP//AwBQSwMEFAAGAAgAAAAhAAA1&#10;vFPaAAAACQEAAA8AAABkcnMvZG93bnJldi54bWxMj81Ow0AMhO9IvMPKSNzopkGgNs2mQihU4kjp&#10;A7hZk0TNeqPs5qdvjxEHuHns0fibfL+4Tk00hNazgfUqAUVcedtybeD0+fawARUissXOMxm4UoB9&#10;cXuTY2b9zB80HWOtJIRDhgaaGPtM61A15DCsfE8sty8/OIwih1rbAWcJd51Ok+RZO2xZPjTY02tD&#10;1eU4OgOu2h5GmsrykJ6uetb95b3B0pj7u+VlByrSEv/M8IMv6FAI09mPbIPqRD9uU7HKkEgFMaRP&#10;Gyl3/l3oItf/GxTfAAAA//8DAFBLAQItABQABgAIAAAAIQC2gziS/gAAAOEBAAATAAAAAAAAAAAA&#10;AAAAAAAAAABbQ29udGVudF9UeXBlc10ueG1sUEsBAi0AFAAGAAgAAAAhADj9If/WAAAAlAEAAAsA&#10;AAAAAAAAAAAAAAAALwEAAF9yZWxzLy5yZWxzUEsBAi0AFAAGAAgAAAAhAMYpdvYKAgAAxwMAAA4A&#10;AAAAAAAAAAAAAAAALgIAAGRycy9lMm9Eb2MueG1sUEsBAi0AFAAGAAgAAAAhAAA1vFPaAAAACQEA&#10;AA8AAAAAAAAAAAAAAAAAZAQAAGRycy9kb3ducmV2LnhtbFBLBQYAAAAABAAEAPMAAABrBQAAAAA=&#10;" strokecolor="windowText" strokeweight="1.5pt">
            <v:stroke dashstyle="dash" joinstyle="miter"/>
            <o:lock v:ext="edit" shapetype="f"/>
          </v:line>
        </w:pict>
      </w:r>
      <w:r w:rsidR="00C24357" w:rsidRPr="00C2435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- отрицательная корреляционная связь (при р&lt;0,01).</w:t>
      </w:r>
    </w:p>
    <w:p w:rsidR="00C24357" w:rsidRPr="00C24357" w:rsidRDefault="00C24357" w:rsidP="00C24357">
      <w:pPr>
        <w:rPr>
          <w:rFonts w:ascii="Calibri" w:eastAsia="Times New Roman" w:hAnsi="Calibri" w:cs="Times New Roman"/>
        </w:rPr>
      </w:pPr>
    </w:p>
    <w:p w:rsidR="00C24357" w:rsidRPr="00C24357" w:rsidRDefault="00C24357" w:rsidP="00C24357">
      <w:pPr>
        <w:rPr>
          <w:rFonts w:ascii="Times New Roman" w:eastAsia="Times New Roman" w:hAnsi="Times New Roman" w:cs="Times New Roman"/>
          <w:sz w:val="24"/>
        </w:rPr>
      </w:pPr>
      <w:r w:rsidRPr="00C24357">
        <w:rPr>
          <w:rFonts w:ascii="Times New Roman" w:eastAsia="Times New Roman" w:hAnsi="Times New Roman" w:cs="Times New Roman"/>
          <w:sz w:val="24"/>
        </w:rPr>
        <w:t>Рис. 4. Корреляционная плеяда исследования индивидуально-психологических особеннойстей воспитателей ДОО</w:t>
      </w:r>
    </w:p>
    <w:p w:rsidR="00C24357" w:rsidRPr="00C24357" w:rsidRDefault="00C24357" w:rsidP="00C24357">
      <w:pPr>
        <w:rPr>
          <w:rFonts w:ascii="Calibri" w:eastAsia="Times New Roman" w:hAnsi="Calibri" w:cs="Times New Roman"/>
        </w:rPr>
      </w:pPr>
      <w:r w:rsidRPr="00C2435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4656" behindDoc="1" locked="0" layoutInCell="1" allowOverlap="1" wp14:anchorId="56D3FE21" wp14:editId="1DC918B9">
            <wp:simplePos x="0" y="0"/>
            <wp:positionH relativeFrom="column">
              <wp:posOffset>462915</wp:posOffset>
            </wp:positionH>
            <wp:positionV relativeFrom="paragraph">
              <wp:posOffset>1905</wp:posOffset>
            </wp:positionV>
            <wp:extent cx="3562350" cy="2201545"/>
            <wp:effectExtent l="0" t="0" r="0" b="8255"/>
            <wp:wrapTight wrapText="bothSides">
              <wp:wrapPolygon edited="0">
                <wp:start x="0" y="0"/>
                <wp:lineTo x="0" y="21494"/>
                <wp:lineTo x="21484" y="21494"/>
                <wp:lineTo x="21484" y="0"/>
                <wp:lineTo x="0" y="0"/>
              </wp:wrapPolygon>
            </wp:wrapTight>
            <wp:docPr id="1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1" t="14497" r="15211" b="27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0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357" w:rsidRPr="00C24357" w:rsidRDefault="00C24357" w:rsidP="00C24357">
      <w:pPr>
        <w:rPr>
          <w:rFonts w:ascii="Calibri" w:eastAsia="Times New Roman" w:hAnsi="Calibri" w:cs="Times New Roman"/>
        </w:rPr>
      </w:pPr>
    </w:p>
    <w:p w:rsidR="00C24357" w:rsidRPr="00C24357" w:rsidRDefault="00C24357" w:rsidP="00C24357">
      <w:pPr>
        <w:rPr>
          <w:rFonts w:ascii="Calibri" w:eastAsia="Times New Roman" w:hAnsi="Calibri" w:cs="Times New Roman"/>
        </w:rPr>
      </w:pPr>
    </w:p>
    <w:p w:rsidR="00C24357" w:rsidRPr="00C24357" w:rsidRDefault="00C24357" w:rsidP="00C24357">
      <w:pPr>
        <w:rPr>
          <w:rFonts w:ascii="Calibri" w:eastAsia="Times New Roman" w:hAnsi="Calibri" w:cs="Times New Roman"/>
        </w:rPr>
      </w:pPr>
    </w:p>
    <w:p w:rsidR="00C24357" w:rsidRPr="00C24357" w:rsidRDefault="00C24357" w:rsidP="00C24357">
      <w:pPr>
        <w:rPr>
          <w:rFonts w:ascii="Calibri" w:eastAsia="Times New Roman" w:hAnsi="Calibri" w:cs="Times New Roman"/>
        </w:rPr>
      </w:pPr>
    </w:p>
    <w:p w:rsidR="00C24357" w:rsidRPr="00C24357" w:rsidRDefault="00C24357" w:rsidP="00C24357">
      <w:pPr>
        <w:rPr>
          <w:rFonts w:ascii="Calibri" w:eastAsia="Times New Roman" w:hAnsi="Calibri" w:cs="Times New Roman"/>
        </w:rPr>
      </w:pPr>
    </w:p>
    <w:p w:rsidR="00C24357" w:rsidRPr="00C24357" w:rsidRDefault="00C24357" w:rsidP="00C24357">
      <w:pPr>
        <w:rPr>
          <w:rFonts w:ascii="Calibri" w:eastAsia="Times New Roman" w:hAnsi="Calibri" w:cs="Times New Roman"/>
        </w:rPr>
      </w:pPr>
    </w:p>
    <w:p w:rsidR="00C24357" w:rsidRPr="00C24357" w:rsidRDefault="00C24357" w:rsidP="00C24357">
      <w:pPr>
        <w:rPr>
          <w:rFonts w:ascii="Calibri" w:eastAsia="Times New Roman" w:hAnsi="Calibri" w:cs="Times New Roman"/>
        </w:rPr>
      </w:pPr>
    </w:p>
    <w:p w:rsidR="00C24357" w:rsidRPr="00C24357" w:rsidRDefault="0057445E" w:rsidP="00C2435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line id="Прямая соединительная линия 26" o:spid="_x0000_s1027" style="position:absolute;z-index:251664896;visibility:visible;mso-wrap-distance-top:-3e-5mm;mso-wrap-distance-bottom:-3e-5mm" from="78pt,6.6pt" to="137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JICgIAAMgDAAAOAAAAZHJzL2Uyb0RvYy54bWysU81uEzEQviPxDpbvZNNAS1hl00Ojcqkg&#10;UssDTL3erIX/5DHZ5AackfIIvAIHkCoVeIbdN2K8+SGFG2IP1njG883MN99OzldGs6UMqJwt+Mlg&#10;yJm0wpXKLgr+5ubyyZgzjGBL0M7Kgq8l8vPp40eTxudy5GqnSxkYgVjMG1/wOkafZxmKWhrAgfPS&#10;UrBywUCka1hkZYCG0I3ORsPhWda4UPrghEQk72wb5NMev6qkiK+rCmVkuuDUW+zP0J+36cymE8gX&#10;AXytxK4N+IcuDChLRQ9QM4jA3gX1F5RRIjh0VRwIZzJXVUrIfgaa5mT4xzTXNXjZz0LkoD/QhP8P&#10;VrxazgNTZcFHZ5xZMLSj9nP3vtu039sv3YZ1H9qf7bf2a3vX/mjvuo9k33efyE7B9n7n3jBKJy4b&#10;jzlBXth5SGyIlb32V068RYplD4Lpgn77bFUFk54THWzV72Z92I1cRSbI+fz02dMxbVDsQxnk+zwf&#10;ML6UzrBkFFwrm1iDHJZXGFNlyPdPktu6S6V1v3ltWUOyfTE8TdBAAqw0RDKNJ0rQLjgDvSBlixh6&#10;SHRalSk9AeEaL3RgSyBxkSZL19xQu5xpwEgBmqH/EjHUwoPU1M8MsN4m96GtFo2K9ENoZQo+Ps7W&#10;NlWUvaR3U/2mMFm3rlzPw55nkktfdCftpMfjO9nHP+D0FwAAAP//AwBQSwMEFAAGAAgAAAAhAPYO&#10;wljdAAAACQEAAA8AAABkcnMvZG93bnJldi54bWxMT01Pg0AQvZv4HzZj4s0uIqJFlkZNGhMPTVo1&#10;6XFhR0DZWcIuFP31julBb/Nm3ryPfDXbTkw4+NaRgstFBAKpcqalWsHry/riFoQPmozuHKGCL/Sw&#10;Kk5Pcp0Zd6AtTrtQCxYhn2kFTQh9JqWvGrTaL1yPxLd3N1gdGA61NIM+sLjtZBxFqbS6JXZodI+P&#10;DVafu9FyDPu9fmoflvNGfuBzOr0l+7FMlDo/m+/vQAScwx8ZfuPzDxScqXQjGS86xtcpdwk8XMUg&#10;mBDfJNylPC5kkcv/DYofAAAA//8DAFBLAQItABQABgAIAAAAIQC2gziS/gAAAOEBAAATAAAAAAAA&#10;AAAAAAAAAAAAAABbQ29udGVudF9UeXBlc10ueG1sUEsBAi0AFAAGAAgAAAAhADj9If/WAAAAlAEA&#10;AAsAAAAAAAAAAAAAAAAALwEAAF9yZWxzLy5yZWxzUEsBAi0AFAAGAAgAAAAhAAOVMkgKAgAAyAMA&#10;AA4AAAAAAAAAAAAAAAAALgIAAGRycy9lMm9Eb2MueG1sUEsBAi0AFAAGAAgAAAAhAPYOwljdAAAA&#10;CQEAAA8AAAAAAAAAAAAAAAAAZAQAAGRycy9kb3ducmV2LnhtbFBLBQYAAAAABAAEAPMAAABuBQAA&#10;AAA=&#10;" strokecolor="windowText" strokeweight="1.5pt">
            <v:stroke joinstyle="miter"/>
            <o:lock v:ext="edit" shapetype="f"/>
          </v:line>
        </w:pict>
      </w:r>
      <w:r w:rsidR="00C24357" w:rsidRPr="00C24357">
        <w:rPr>
          <w:rFonts w:ascii="Times New Roman" w:eastAsia="Times New Roman" w:hAnsi="Times New Roman" w:cs="Times New Roman"/>
          <w:sz w:val="24"/>
          <w:szCs w:val="24"/>
        </w:rPr>
        <w:t>Примечания                           - положительная корреляционная связь (при р&lt;0,01);</w:t>
      </w:r>
    </w:p>
    <w:p w:rsidR="00C24357" w:rsidRPr="00C24357" w:rsidRDefault="0057445E" w:rsidP="00C2435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line id="Прямая соединительная линия 28" o:spid="_x0000_s1026" style="position:absolute;z-index:251663872;visibility:visible;mso-wrap-distance-top:-3e-5mm;mso-wrap-distance-bottom:-3e-5mm" from="75.6pt,5.4pt" to="13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yPDCgIAAMcDAAAOAAAAZHJzL2Uyb0RvYy54bWysU81uEzEQviPxDpbvZNNAIayy6aFRuVQQ&#10;qeUBpl5v1sJ/8phscgPOSHkEXoFDkSoVeIbdN2K8+SGFG2IP1njG883MN99OzlZGs6UMqJwt+Mlg&#10;yJm0wpXKLgr+9vriyZgzjGBL0M7Kgq8l8rPp40eTxudy5GqnSxkYgVjMG1/wOkafZxmKWhrAgfPS&#10;UrBywUCka1hkZYCG0I3ORsPh86xxofTBCYlI3tk2yKc9flVJEd9UFcrIdMGpt9ifoT9v0plNJ5Av&#10;AvhaiV0b8A9dGFCWih6gZhCBvQ/qLyijRHDoqjgQzmSuqpSQ/Qw0zcnwj2muavCyn4XIQX+gCf8f&#10;rHi9nAemyoKPaFMWDO2o/dJ96Dbt9/Zrt2Hdx/Zn+629be/aH+1d94ns++4z2SnY3u/cG0bpxGXj&#10;MSfIczsPiQ2xslf+0ol3SLHsQTBd0G+frapg0nOig6363awPu5GryAQ5X5w+ezqmDYp9KIN8n+cD&#10;xlfSGZaMgmtlE2uQw/ISY6oM+f5Jclt3obTuN68ta0i2L4enCRpIgJWGSKbxRAnaBWegF6RsEUMP&#10;iU6rMqUnIFzjuQ5sCSQu0mTpmmtqlzMNGClAM/RfIoZaeJCa+pkB1tvkkqytFI2K9D9oZQo+Pk7W&#10;NhWUvaJ3Q/1mMFk3rlzPw55mUktfc6fsJMfjO9nH/9/0FwAAAP//AwBQSwMEFAAGAAgAAAAhACxh&#10;Pl/aAAAACQEAAA8AAABkcnMvZG93bnJldi54bWxMj81qwzAQhO+FvIPYQG+NFEP/XMuhFDfQY5M8&#10;gGJtLRNrZSz5J2/fLT20t53dYfabYrf4Tkw4xDaQhu1GgUCqg22p0XA6vt89gYjJkDVdINRwxQi7&#10;cnVTmNyGmT5xOqRGcAjF3GhwKfW5lLF26E3chB6Jb19h8CaxHBppBzNzuO9kptSD9KYl/uBMj28O&#10;68th9Bp8/bwfcaqqfXa6yln2lw9nKq1v18vrC4iES/ozww8+o0PJTOcwko2iY32/zdjKg+IKbMge&#10;FZc7/y5kWcj/DcpvAAAA//8DAFBLAQItABQABgAIAAAAIQC2gziS/gAAAOEBAAATAAAAAAAAAAAA&#10;AAAAAAAAAABbQ29udGVudF9UeXBlc10ueG1sUEsBAi0AFAAGAAgAAAAhADj9If/WAAAAlAEAAAsA&#10;AAAAAAAAAAAAAAAALwEAAF9yZWxzLy5yZWxzUEsBAi0AFAAGAAgAAAAhAMIjI8MKAgAAxwMAAA4A&#10;AAAAAAAAAAAAAAAALgIAAGRycy9lMm9Eb2MueG1sUEsBAi0AFAAGAAgAAAAhACxhPl/aAAAACQEA&#10;AA8AAAAAAAAAAAAAAAAAZAQAAGRycy9kb3ducmV2LnhtbFBLBQYAAAAABAAEAPMAAABrBQAAAAA=&#10;" strokecolor="windowText" strokeweight="1.5pt">
            <v:stroke dashstyle="dash" joinstyle="miter"/>
            <o:lock v:ext="edit" shapetype="f"/>
          </v:line>
        </w:pict>
      </w:r>
      <w:r w:rsidR="00C24357" w:rsidRPr="00C2435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- отрицательная корреляционная связь (при р&lt;0,01).</w:t>
      </w:r>
    </w:p>
    <w:p w:rsidR="00C32D1F" w:rsidRDefault="00C32D1F" w:rsidP="007E2C79"/>
    <w:p w:rsidR="00312822" w:rsidRDefault="00312822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2D1F" w:rsidRDefault="00C32D1F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2D1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3 </w:t>
      </w:r>
    </w:p>
    <w:p w:rsidR="00312822" w:rsidRPr="005C6BC6" w:rsidRDefault="00312822" w:rsidP="003128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BC6">
        <w:rPr>
          <w:rFonts w:ascii="Times New Roman" w:hAnsi="Times New Roman" w:cs="Times New Roman"/>
          <w:b/>
          <w:sz w:val="28"/>
          <w:szCs w:val="28"/>
        </w:rPr>
        <w:t>Результаты проведённого факторного анализа</w:t>
      </w:r>
    </w:p>
    <w:p w:rsidR="00312822" w:rsidRPr="002F32C6" w:rsidRDefault="00312822" w:rsidP="003128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учетом введенных значений переменных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нами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была построена корреляционная комплектная (исходная) матрица 21 переменной, включенных в статистический план. В исходной корреляционной матрице встречаются несколько значений коэффициентов корреляции, по модулю превышающих 0,3. Это свидетельствует о соблюдении соответствующего условия проведения ФА, позволяющего извлечь из матрицы те или иные факторы. В частности, положительные статистически значимые взаимосвязи установлены между показателем рефлексивности и межличностным эмоциональным интеллектом (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&lt;0,05), внутриличностным эмоциональным интеллектом (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&lt;0,01), отрицательные положительные статистически значимые взаимосвязи установлены с показателями сензитивности (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&lt;0,01), спонтанности (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&lt;0,01), тревожности (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&lt;0,01), использования себя как эталона (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&lt;0,01), стремление переделать человека (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&lt;0,01), желание сделать удобным (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&lt;0,01), неумение прощать ошибки (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&lt;0,01), плохое приспособление (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&lt;0,01),, мотивация одобрения (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&lt;0,01)</w:t>
      </w:r>
    </w:p>
    <w:p w:rsidR="00312822" w:rsidRPr="002F32C6" w:rsidRDefault="00312822" w:rsidP="003128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втором этапе ФА было осуществлено извлечение четырех компонент (факторов), объясняющих полученные корреляционные зависимости. </w:t>
      </w:r>
    </w:p>
    <w:p w:rsidR="00312822" w:rsidRPr="002F32C6" w:rsidRDefault="00312822" w:rsidP="003128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третьем этапе ФА для создания упрощенной структуры и минимизации количества переменных с высокой факторной нагрузкой было произведено вращение факторов (метод вращения: Варимакс с нормализацией Кайзера, вращение сошлось за 7 итераций). </w:t>
      </w:r>
    </w:p>
    <w:p w:rsidR="00312822" w:rsidRPr="002F32C6" w:rsidRDefault="00312822" w:rsidP="003128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последнем этапе ФА осуществлялась интерпретация отобранных факторов. Результаты ФА представлены в приложении 2, таблице 5.</w:t>
      </w:r>
    </w:p>
    <w:p w:rsidR="00312822" w:rsidRPr="002F32C6" w:rsidRDefault="00312822" w:rsidP="003128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первый фактор вошли такие компоненты, описывающие отношение воспитателей в ситуации коммуникации по отношению к партнеру взаимодействия, как «Непринятие индивидуальности», «Использование себя как эталона», «Неумение скрывать чувства», «Желание сделать удобным», 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«Неумение прощать ошибки», «Плохое приспособление», «Сезетивность», «Тревожность». Структурно этот фактор включает отрицательную направленность следующих показателей с высокой факторной нагрузкой: «Рефлекивность», «Межличностный эмоциональный интеллект», «Внутриличностный эмоциональный интеллект». Это свидетельствует о том, что у воспитателей, которым свойственно испытывать трудности при построении взаимодействия с детьми раннего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дошкольного 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возраста определяется низкий уровень коммуникативной толерантности; в процессе общения педагоги недостаточно терпимы к собеседнику, критичны в отношении другого мнения, не учитывают индивидуальные особенности при построении взаимодействия, впечатлительны и эмоциональны.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обозначили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данный фактор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«Непринятие своеобразия».</w:t>
      </w:r>
    </w:p>
    <w:p w:rsidR="00312822" w:rsidRPr="002F32C6" w:rsidRDefault="00312822" w:rsidP="003128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второй фактор вошли такие компоненты, как «Внутриличностный эмоциональный интеллект», «Мотивация одобрения», «Непринятие индивидуальности», «Нетерпимость к дискомфорту», «Ригидность», «Интроверсия». Структурно этот фактор включает отрицательную направленность показателя с высокой факторной нагрузкой «Коммуникативный контроль». Воспитателям свойственно ориентироваться на свой внутренний мир и ощущение комфорта, нежели на вербальные и невербальные сигналы собеседник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в процесс общения. Д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анный фактор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обозначен нами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 «Эмоциональная неустойчивость».</w:t>
      </w:r>
    </w:p>
    <w:p w:rsidR="00312822" w:rsidRPr="002F32C6" w:rsidRDefault="00312822" w:rsidP="003128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третий фактор включает в себя следующие компоненты: «Стремление переделать», «Неумение прощать ошибки», «Плохое приспособление», «Спонтанность». Структурно этот фактор включает отрицательную направленность следующих показателей с высокой факторной нагрузкой: «Рефлексивность», «Категоричность». Это свидетельствует о том, что воспитатели испытывают трудности в проявлении гибкости в процессе общения.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обозначили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этот фактор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как 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«Неуступчивость в общении».</w:t>
      </w:r>
    </w:p>
    <w:p w:rsidR="00312822" w:rsidRDefault="00312822" w:rsidP="0031282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 четвертый фактор вошли компоненты с высокой факторной нагрузкой с отрицательной направленностью «межличностный эмоциональный интеллект» и «экстраверсия». Это свидетельствует о том, что воспитатели испытывают трудности в процессе общения, а также в понимании и управлении эмоция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 другого человека. Э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тот фактор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обозначен нами как</w:t>
      </w:r>
      <w:r w:rsidRPr="002F32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«Ориентация 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себя в процессе взаимодействия». Данные факторного анализа представлены в Приложении 1, корреляционного анализа в Приложении 2.  </w:t>
      </w: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1A3" w:rsidRDefault="002F51A3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2822" w:rsidRDefault="00312822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</w:t>
      </w:r>
    </w:p>
    <w:p w:rsidR="00312822" w:rsidRPr="005C6BC6" w:rsidRDefault="00312822" w:rsidP="003128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BC6">
        <w:rPr>
          <w:rFonts w:ascii="Times New Roman" w:hAnsi="Times New Roman" w:cs="Times New Roman"/>
          <w:b/>
          <w:sz w:val="28"/>
          <w:szCs w:val="28"/>
        </w:rPr>
        <w:t>Сертификат, подтверждающий квалификацию ведущего игры</w:t>
      </w:r>
    </w:p>
    <w:p w:rsidR="00312822" w:rsidRPr="005C6BC6" w:rsidRDefault="00312822" w:rsidP="003128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BC6">
        <w:rPr>
          <w:rFonts w:ascii="Times New Roman" w:hAnsi="Times New Roman" w:cs="Times New Roman"/>
          <w:b/>
          <w:sz w:val="28"/>
          <w:szCs w:val="28"/>
        </w:rPr>
        <w:t>«Мастер коммуникации»</w:t>
      </w:r>
    </w:p>
    <w:p w:rsidR="00C32D1F" w:rsidRDefault="00C32D1F" w:rsidP="00C32D1F">
      <w:pPr>
        <w:jc w:val="right"/>
        <w:rPr>
          <w:rFonts w:ascii="Times New Roman" w:hAnsi="Times New Roman" w:cs="Times New Roman"/>
          <w:sz w:val="28"/>
          <w:szCs w:val="28"/>
        </w:rPr>
      </w:pPr>
      <w:r w:rsidRPr="00C32D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162229</wp:posOffset>
            </wp:positionH>
            <wp:positionV relativeFrom="paragraph">
              <wp:posOffset>120374</wp:posOffset>
            </wp:positionV>
            <wp:extent cx="5581815" cy="3944037"/>
            <wp:effectExtent l="0" t="0" r="0" b="0"/>
            <wp:wrapTight wrapText="bothSides">
              <wp:wrapPolygon edited="0">
                <wp:start x="0" y="0"/>
                <wp:lineTo x="0" y="21492"/>
                <wp:lineTo x="21526" y="21492"/>
                <wp:lineTo x="21526" y="0"/>
                <wp:lineTo x="0" y="0"/>
              </wp:wrapPolygon>
            </wp:wrapTight>
            <wp:docPr id="5" name="Рисунок 5" descr="C:\Users\79158\Downloads\PHOTO-2021-09-07-08-3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58\Downloads\PHOTO-2021-09-07-08-37-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815" cy="394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D1F" w:rsidRDefault="00C32D1F" w:rsidP="00C32D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D1F" w:rsidRDefault="00C32D1F" w:rsidP="00C32D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D1F" w:rsidRDefault="00C32D1F" w:rsidP="00C32D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D1F" w:rsidRDefault="00C32D1F" w:rsidP="00C32D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D1F" w:rsidRDefault="00C32D1F" w:rsidP="00C32D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D1F" w:rsidRDefault="00C32D1F" w:rsidP="00C32D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D1F" w:rsidRDefault="00C32D1F" w:rsidP="00C32D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D1F" w:rsidRDefault="00C32D1F" w:rsidP="00C32D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D1F" w:rsidRDefault="00C32D1F" w:rsidP="00C32D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2D1F" w:rsidRDefault="00C32D1F" w:rsidP="00C32D1F">
      <w:pPr>
        <w:rPr>
          <w:rFonts w:ascii="Times New Roman" w:hAnsi="Times New Roman" w:cs="Times New Roman"/>
          <w:sz w:val="28"/>
          <w:szCs w:val="28"/>
        </w:rPr>
      </w:pPr>
    </w:p>
    <w:p w:rsidR="00C32D1F" w:rsidRDefault="00C32D1F" w:rsidP="00C32D1F">
      <w:pPr>
        <w:rPr>
          <w:rFonts w:ascii="Times New Roman" w:hAnsi="Times New Roman" w:cs="Times New Roman"/>
          <w:sz w:val="28"/>
          <w:szCs w:val="28"/>
        </w:rPr>
      </w:pPr>
    </w:p>
    <w:p w:rsidR="00C32D1F" w:rsidRDefault="00C32D1F" w:rsidP="00C32D1F">
      <w:pPr>
        <w:rPr>
          <w:rFonts w:ascii="Times New Roman" w:hAnsi="Times New Roman" w:cs="Times New Roman"/>
          <w:sz w:val="28"/>
          <w:szCs w:val="28"/>
        </w:rPr>
      </w:pPr>
    </w:p>
    <w:p w:rsidR="00C32D1F" w:rsidRDefault="00C32D1F" w:rsidP="00C32D1F">
      <w:pPr>
        <w:rPr>
          <w:rFonts w:ascii="Times New Roman" w:hAnsi="Times New Roman" w:cs="Times New Roman"/>
          <w:sz w:val="28"/>
          <w:szCs w:val="28"/>
        </w:rPr>
      </w:pPr>
    </w:p>
    <w:p w:rsidR="00C32D1F" w:rsidRDefault="00C32D1F" w:rsidP="00C32D1F">
      <w:pPr>
        <w:rPr>
          <w:rFonts w:ascii="Times New Roman" w:hAnsi="Times New Roman" w:cs="Times New Roman"/>
          <w:sz w:val="28"/>
          <w:szCs w:val="28"/>
        </w:rPr>
      </w:pPr>
    </w:p>
    <w:p w:rsidR="00C32D1F" w:rsidRDefault="00C32D1F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2D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321310</wp:posOffset>
            </wp:positionV>
            <wp:extent cx="5917565" cy="9326880"/>
            <wp:effectExtent l="0" t="0" r="0" b="0"/>
            <wp:wrapTight wrapText="bothSides">
              <wp:wrapPolygon edited="0">
                <wp:start x="0" y="0"/>
                <wp:lineTo x="0" y="21574"/>
                <wp:lineTo x="21556" y="21574"/>
                <wp:lineTo x="21556" y="0"/>
                <wp:lineTo x="0" y="0"/>
              </wp:wrapPolygon>
            </wp:wrapTight>
            <wp:docPr id="7" name="Рисунок 7" descr="C:\Users\79158\YandexDisk\Скриншоты\2021-09-17_17-14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58\YandexDisk\Скриншоты\2021-09-17_17-14-4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822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C32D1F" w:rsidRPr="00C32D1F" w:rsidRDefault="00C32D1F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2D1F" w:rsidRDefault="00C32D1F" w:rsidP="00C32D1F">
      <w:pPr>
        <w:rPr>
          <w:rFonts w:ascii="Times New Roman" w:hAnsi="Times New Roman" w:cs="Times New Roman"/>
          <w:sz w:val="28"/>
          <w:szCs w:val="28"/>
        </w:rPr>
      </w:pPr>
    </w:p>
    <w:p w:rsidR="00C32D1F" w:rsidRPr="00C32D1F" w:rsidRDefault="00C32D1F" w:rsidP="00C32D1F">
      <w:pPr>
        <w:rPr>
          <w:rFonts w:ascii="Times New Roman" w:hAnsi="Times New Roman" w:cs="Times New Roman"/>
          <w:sz w:val="28"/>
          <w:szCs w:val="28"/>
        </w:rPr>
      </w:pPr>
    </w:p>
    <w:p w:rsidR="0081219D" w:rsidRPr="00C32D1F" w:rsidRDefault="00312822" w:rsidP="00C32D1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tbl>
      <w:tblPr>
        <w:tblW w:w="97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8"/>
        <w:gridCol w:w="1665"/>
        <w:gridCol w:w="753"/>
        <w:gridCol w:w="943"/>
        <w:gridCol w:w="772"/>
        <w:gridCol w:w="772"/>
        <w:gridCol w:w="943"/>
        <w:gridCol w:w="943"/>
        <w:gridCol w:w="858"/>
        <w:gridCol w:w="771"/>
        <w:gridCol w:w="859"/>
      </w:tblGrid>
      <w:tr w:rsidR="0081219D" w:rsidRPr="0081219D" w:rsidTr="0081219D">
        <w:trPr>
          <w:cantSplit/>
          <w:trHeight w:val="199"/>
        </w:trPr>
        <w:tc>
          <w:tcPr>
            <w:tcW w:w="977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1219D" w:rsidRPr="005C6BC6" w:rsidRDefault="0081219D" w:rsidP="002F51A3">
            <w:pPr>
              <w:spacing w:after="0" w:line="240" w:lineRule="auto"/>
              <w:ind w:right="283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r w:rsidRPr="005C6BC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Сводная таблица результатов первичной и итоговой диагностики</w:t>
            </w:r>
          </w:p>
          <w:p w:rsidR="0081219D" w:rsidRPr="005C6BC6" w:rsidRDefault="0081219D" w:rsidP="002F51A3">
            <w:pPr>
              <w:spacing w:after="0" w:line="240" w:lineRule="auto"/>
              <w:ind w:right="283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C6BC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воспитателей экспериментальной и контрольной групп</w:t>
            </w:r>
          </w:p>
          <w:bookmarkEnd w:id="0"/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1219D" w:rsidRPr="0081219D" w:rsidTr="0081219D">
        <w:trPr>
          <w:cantSplit/>
          <w:trHeight w:val="199"/>
        </w:trPr>
        <w:tc>
          <w:tcPr>
            <w:tcW w:w="216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9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Критерий равенства дисперсий Ливиня</w:t>
            </w:r>
          </w:p>
        </w:tc>
        <w:tc>
          <w:tcPr>
            <w:tcW w:w="5918" w:type="dxa"/>
            <w:gridSpan w:val="7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t-критерий для равенства средних</w:t>
            </w:r>
          </w:p>
        </w:tc>
      </w:tr>
      <w:tr w:rsidR="0081219D" w:rsidRPr="0081219D" w:rsidTr="0081219D">
        <w:trPr>
          <w:cantSplit/>
          <w:trHeight w:val="199"/>
        </w:trPr>
        <w:tc>
          <w:tcPr>
            <w:tcW w:w="216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53" w:type="dxa"/>
            <w:vMerge w:val="restart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943" w:type="dxa"/>
            <w:vMerge w:val="restart"/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Знач.</w:t>
            </w:r>
          </w:p>
        </w:tc>
        <w:tc>
          <w:tcPr>
            <w:tcW w:w="772" w:type="dxa"/>
            <w:vMerge w:val="restart"/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772" w:type="dxa"/>
            <w:vMerge w:val="restart"/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ст.св.</w:t>
            </w:r>
          </w:p>
        </w:tc>
        <w:tc>
          <w:tcPr>
            <w:tcW w:w="943" w:type="dxa"/>
            <w:vMerge w:val="restart"/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Знач. (2-х сторонняя)</w:t>
            </w:r>
          </w:p>
        </w:tc>
        <w:tc>
          <w:tcPr>
            <w:tcW w:w="943" w:type="dxa"/>
            <w:vMerge w:val="restart"/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Разность средних</w:t>
            </w:r>
          </w:p>
        </w:tc>
        <w:tc>
          <w:tcPr>
            <w:tcW w:w="858" w:type="dxa"/>
            <w:vMerge w:val="restart"/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Среднеквадратичная ошибка разности</w:t>
            </w:r>
          </w:p>
        </w:tc>
        <w:tc>
          <w:tcPr>
            <w:tcW w:w="1630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95% доверительный интервал для разности</w:t>
            </w:r>
          </w:p>
        </w:tc>
      </w:tr>
      <w:tr w:rsidR="0081219D" w:rsidRPr="0081219D" w:rsidTr="0081219D">
        <w:trPr>
          <w:cantSplit/>
          <w:trHeight w:val="199"/>
        </w:trPr>
        <w:tc>
          <w:tcPr>
            <w:tcW w:w="216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53" w:type="dxa"/>
            <w:vMerge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3" w:type="dxa"/>
            <w:vMerge/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vMerge/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vMerge/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3" w:type="dxa"/>
            <w:vMerge/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3" w:type="dxa"/>
            <w:vMerge/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8" w:type="dxa"/>
            <w:vMerge/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Нижняя</w:t>
            </w:r>
          </w:p>
        </w:tc>
        <w:tc>
          <w:tcPr>
            <w:tcW w:w="85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Верхняя</w:t>
            </w:r>
          </w:p>
        </w:tc>
      </w:tr>
      <w:tr w:rsidR="0081219D" w:rsidRPr="0081219D" w:rsidTr="0081219D">
        <w:trPr>
          <w:cantSplit/>
          <w:trHeight w:val="199"/>
        </w:trPr>
        <w:tc>
          <w:tcPr>
            <w:tcW w:w="498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F73F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РЕФ</w:t>
            </w:r>
          </w:p>
        </w:tc>
        <w:tc>
          <w:tcPr>
            <w:tcW w:w="166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Предполагаются равные дисперсии</w:t>
            </w:r>
          </w:p>
        </w:tc>
        <w:tc>
          <w:tcPr>
            <w:tcW w:w="75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,010</w:t>
            </w:r>
          </w:p>
        </w:tc>
        <w:tc>
          <w:tcPr>
            <w:tcW w:w="94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,922</w:t>
            </w:r>
          </w:p>
        </w:tc>
        <w:tc>
          <w:tcPr>
            <w:tcW w:w="7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3,987</w:t>
            </w:r>
          </w:p>
        </w:tc>
        <w:tc>
          <w:tcPr>
            <w:tcW w:w="77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4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,001</w:t>
            </w:r>
          </w:p>
        </w:tc>
        <w:tc>
          <w:tcPr>
            <w:tcW w:w="94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5,58333</w:t>
            </w:r>
          </w:p>
        </w:tc>
        <w:tc>
          <w:tcPr>
            <w:tcW w:w="85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1,40053</w:t>
            </w:r>
          </w:p>
        </w:tc>
        <w:tc>
          <w:tcPr>
            <w:tcW w:w="77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2,67881</w:t>
            </w:r>
          </w:p>
        </w:tc>
        <w:tc>
          <w:tcPr>
            <w:tcW w:w="85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8,48786</w:t>
            </w:r>
          </w:p>
        </w:tc>
      </w:tr>
      <w:tr w:rsidR="0081219D" w:rsidRPr="0081219D" w:rsidTr="0081219D">
        <w:trPr>
          <w:cantSplit/>
          <w:trHeight w:val="199"/>
        </w:trPr>
        <w:tc>
          <w:tcPr>
            <w:tcW w:w="49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Не предполагаются равные дисперсии</w:t>
            </w:r>
          </w:p>
        </w:tc>
        <w:tc>
          <w:tcPr>
            <w:tcW w:w="75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3,987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21,460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,001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5,58333</w:t>
            </w:r>
          </w:p>
        </w:tc>
        <w:tc>
          <w:tcPr>
            <w:tcW w:w="858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1,40053</w:t>
            </w:r>
          </w:p>
        </w:tc>
        <w:tc>
          <w:tcPr>
            <w:tcW w:w="771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2,67456</w:t>
            </w:r>
          </w:p>
        </w:tc>
        <w:tc>
          <w:tcPr>
            <w:tcW w:w="85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8,49210</w:t>
            </w:r>
          </w:p>
        </w:tc>
      </w:tr>
      <w:tr w:rsidR="0081219D" w:rsidRPr="0081219D" w:rsidTr="0081219D">
        <w:trPr>
          <w:cantSplit/>
          <w:trHeight w:val="199"/>
        </w:trPr>
        <w:tc>
          <w:tcPr>
            <w:tcW w:w="49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МУ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Предполагаются равные дисперсии</w:t>
            </w:r>
          </w:p>
        </w:tc>
        <w:tc>
          <w:tcPr>
            <w:tcW w:w="7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,038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,846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3,127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,005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5,08333</w:t>
            </w:r>
          </w:p>
        </w:tc>
        <w:tc>
          <w:tcPr>
            <w:tcW w:w="8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1,62583</w:t>
            </w:r>
          </w:p>
        </w:tc>
        <w:tc>
          <w:tcPr>
            <w:tcW w:w="7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1,71158</w:t>
            </w:r>
          </w:p>
        </w:tc>
        <w:tc>
          <w:tcPr>
            <w:tcW w:w="8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8,45509</w:t>
            </w:r>
          </w:p>
        </w:tc>
      </w:tr>
      <w:tr w:rsidR="0081219D" w:rsidRPr="0081219D" w:rsidTr="0081219D">
        <w:trPr>
          <w:cantSplit/>
          <w:trHeight w:val="199"/>
        </w:trPr>
        <w:tc>
          <w:tcPr>
            <w:tcW w:w="49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Не предполагаются равные дисперсии</w:t>
            </w:r>
          </w:p>
        </w:tc>
        <w:tc>
          <w:tcPr>
            <w:tcW w:w="75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3,127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21,951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,005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5,08333</w:t>
            </w:r>
          </w:p>
        </w:tc>
        <w:tc>
          <w:tcPr>
            <w:tcW w:w="858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1,62583</w:t>
            </w:r>
          </w:p>
        </w:tc>
        <w:tc>
          <w:tcPr>
            <w:tcW w:w="771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1,71115</w:t>
            </w:r>
          </w:p>
        </w:tc>
        <w:tc>
          <w:tcPr>
            <w:tcW w:w="85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8,45552</w:t>
            </w:r>
          </w:p>
        </w:tc>
      </w:tr>
      <w:tr w:rsidR="0081219D" w:rsidRPr="0081219D" w:rsidTr="0081219D">
        <w:trPr>
          <w:cantSplit/>
          <w:trHeight w:val="199"/>
        </w:trPr>
        <w:tc>
          <w:tcPr>
            <w:tcW w:w="49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ВП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Предполагаются равные дисперсии</w:t>
            </w:r>
          </w:p>
        </w:tc>
        <w:tc>
          <w:tcPr>
            <w:tcW w:w="7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,037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,848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5,130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,000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4,83333</w:t>
            </w:r>
          </w:p>
        </w:tc>
        <w:tc>
          <w:tcPr>
            <w:tcW w:w="8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,94214</w:t>
            </w:r>
          </w:p>
        </w:tc>
        <w:tc>
          <w:tcPr>
            <w:tcW w:w="7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2,87946</w:t>
            </w:r>
          </w:p>
        </w:tc>
        <w:tc>
          <w:tcPr>
            <w:tcW w:w="8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6,78721</w:t>
            </w:r>
          </w:p>
        </w:tc>
      </w:tr>
      <w:tr w:rsidR="0081219D" w:rsidRPr="0081219D" w:rsidTr="0081219D">
        <w:trPr>
          <w:cantSplit/>
          <w:trHeight w:val="199"/>
        </w:trPr>
        <w:tc>
          <w:tcPr>
            <w:tcW w:w="49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Не предполагаются равные дисперсии</w:t>
            </w:r>
          </w:p>
        </w:tc>
        <w:tc>
          <w:tcPr>
            <w:tcW w:w="75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5,130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21,999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,000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4,83333</w:t>
            </w:r>
          </w:p>
        </w:tc>
        <w:tc>
          <w:tcPr>
            <w:tcW w:w="858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,94214</w:t>
            </w:r>
          </w:p>
        </w:tc>
        <w:tc>
          <w:tcPr>
            <w:tcW w:w="771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2,87945</w:t>
            </w:r>
          </w:p>
        </w:tc>
        <w:tc>
          <w:tcPr>
            <w:tcW w:w="85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6,78721</w:t>
            </w:r>
          </w:p>
        </w:tc>
      </w:tr>
      <w:tr w:rsidR="0081219D" w:rsidRPr="0081219D" w:rsidTr="0081219D">
        <w:trPr>
          <w:cantSplit/>
          <w:trHeight w:val="199"/>
        </w:trPr>
        <w:tc>
          <w:tcPr>
            <w:tcW w:w="49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ВУ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Предполагаются равные дисперсии</w:t>
            </w:r>
          </w:p>
        </w:tc>
        <w:tc>
          <w:tcPr>
            <w:tcW w:w="7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3,306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,083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5,879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,000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3,41667</w:t>
            </w:r>
          </w:p>
        </w:tc>
        <w:tc>
          <w:tcPr>
            <w:tcW w:w="8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,58116</w:t>
            </w:r>
          </w:p>
        </w:tc>
        <w:tc>
          <w:tcPr>
            <w:tcW w:w="7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2,21140</w:t>
            </w:r>
          </w:p>
        </w:tc>
        <w:tc>
          <w:tcPr>
            <w:tcW w:w="8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4,62193</w:t>
            </w:r>
          </w:p>
        </w:tc>
      </w:tr>
      <w:tr w:rsidR="0081219D" w:rsidRPr="0081219D" w:rsidTr="0081219D">
        <w:trPr>
          <w:cantSplit/>
          <w:trHeight w:val="199"/>
        </w:trPr>
        <w:tc>
          <w:tcPr>
            <w:tcW w:w="49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Не предполагаются равные дисперсии</w:t>
            </w:r>
          </w:p>
        </w:tc>
        <w:tc>
          <w:tcPr>
            <w:tcW w:w="75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5,879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15,380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,000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3,41667</w:t>
            </w:r>
          </w:p>
        </w:tc>
        <w:tc>
          <w:tcPr>
            <w:tcW w:w="858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,58116</w:t>
            </w:r>
          </w:p>
        </w:tc>
        <w:tc>
          <w:tcPr>
            <w:tcW w:w="771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2,18060</w:t>
            </w:r>
          </w:p>
        </w:tc>
        <w:tc>
          <w:tcPr>
            <w:tcW w:w="85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4,65273</w:t>
            </w:r>
          </w:p>
        </w:tc>
      </w:tr>
      <w:tr w:rsidR="0081219D" w:rsidRPr="0081219D" w:rsidTr="0081219D">
        <w:trPr>
          <w:cantSplit/>
          <w:trHeight w:val="199"/>
        </w:trPr>
        <w:tc>
          <w:tcPr>
            <w:tcW w:w="49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ВЭ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Предполагаются равные дисперсии</w:t>
            </w:r>
          </w:p>
        </w:tc>
        <w:tc>
          <w:tcPr>
            <w:tcW w:w="7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1,685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,208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3,582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,002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3,16667</w:t>
            </w:r>
          </w:p>
        </w:tc>
        <w:tc>
          <w:tcPr>
            <w:tcW w:w="8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,88406</w:t>
            </w:r>
          </w:p>
        </w:tc>
        <w:tc>
          <w:tcPr>
            <w:tcW w:w="7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1,33323</w:t>
            </w:r>
          </w:p>
        </w:tc>
        <w:tc>
          <w:tcPr>
            <w:tcW w:w="8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5,00010</w:t>
            </w:r>
          </w:p>
        </w:tc>
      </w:tr>
      <w:tr w:rsidR="0081219D" w:rsidRPr="0081219D" w:rsidTr="0081219D">
        <w:trPr>
          <w:cantSplit/>
          <w:trHeight w:val="199"/>
        </w:trPr>
        <w:tc>
          <w:tcPr>
            <w:tcW w:w="49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Не предполагаются равные дисперсии</w:t>
            </w:r>
          </w:p>
        </w:tc>
        <w:tc>
          <w:tcPr>
            <w:tcW w:w="75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3,582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18,440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,002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3,16667</w:t>
            </w:r>
          </w:p>
        </w:tc>
        <w:tc>
          <w:tcPr>
            <w:tcW w:w="858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,88406</w:t>
            </w:r>
          </w:p>
        </w:tc>
        <w:tc>
          <w:tcPr>
            <w:tcW w:w="771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1,31249</w:t>
            </w:r>
          </w:p>
        </w:tc>
        <w:tc>
          <w:tcPr>
            <w:tcW w:w="85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5,02084</w:t>
            </w:r>
          </w:p>
        </w:tc>
      </w:tr>
      <w:tr w:rsidR="0081219D" w:rsidRPr="0081219D" w:rsidTr="0081219D">
        <w:trPr>
          <w:cantSplit/>
          <w:trHeight w:val="199"/>
        </w:trPr>
        <w:tc>
          <w:tcPr>
            <w:tcW w:w="49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МЭИ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Предполагаются равные дисперсии</w:t>
            </w:r>
          </w:p>
        </w:tc>
        <w:tc>
          <w:tcPr>
            <w:tcW w:w="7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,682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,418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5,051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,000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10,00000</w:t>
            </w:r>
          </w:p>
        </w:tc>
        <w:tc>
          <w:tcPr>
            <w:tcW w:w="8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1,97969</w:t>
            </w:r>
          </w:p>
        </w:tc>
        <w:tc>
          <w:tcPr>
            <w:tcW w:w="7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5,89436</w:t>
            </w:r>
          </w:p>
        </w:tc>
        <w:tc>
          <w:tcPr>
            <w:tcW w:w="8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14,10564</w:t>
            </w:r>
          </w:p>
        </w:tc>
      </w:tr>
      <w:tr w:rsidR="0081219D" w:rsidRPr="0081219D" w:rsidTr="0081219D">
        <w:trPr>
          <w:cantSplit/>
          <w:trHeight w:val="199"/>
        </w:trPr>
        <w:tc>
          <w:tcPr>
            <w:tcW w:w="49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Не предполагаются равные дисперсии</w:t>
            </w:r>
          </w:p>
        </w:tc>
        <w:tc>
          <w:tcPr>
            <w:tcW w:w="75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5,051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21,145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,000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10,00000</w:t>
            </w:r>
          </w:p>
        </w:tc>
        <w:tc>
          <w:tcPr>
            <w:tcW w:w="858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1,97969</w:t>
            </w:r>
          </w:p>
        </w:tc>
        <w:tc>
          <w:tcPr>
            <w:tcW w:w="771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5,88472</w:t>
            </w:r>
          </w:p>
        </w:tc>
        <w:tc>
          <w:tcPr>
            <w:tcW w:w="85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14,11528</w:t>
            </w:r>
          </w:p>
        </w:tc>
      </w:tr>
      <w:tr w:rsidR="0081219D" w:rsidRPr="0081219D" w:rsidTr="0081219D">
        <w:trPr>
          <w:cantSplit/>
          <w:trHeight w:val="877"/>
        </w:trPr>
        <w:tc>
          <w:tcPr>
            <w:tcW w:w="49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ВЭИ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Предполагаются равные дисперсии</w:t>
            </w:r>
          </w:p>
        </w:tc>
        <w:tc>
          <w:tcPr>
            <w:tcW w:w="7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,108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,746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8,625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,000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12,41667</w:t>
            </w:r>
          </w:p>
        </w:tc>
        <w:tc>
          <w:tcPr>
            <w:tcW w:w="8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1,43965</w:t>
            </w:r>
          </w:p>
        </w:tc>
        <w:tc>
          <w:tcPr>
            <w:tcW w:w="7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9,43101</w:t>
            </w:r>
          </w:p>
        </w:tc>
        <w:tc>
          <w:tcPr>
            <w:tcW w:w="8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15,40232</w:t>
            </w:r>
          </w:p>
        </w:tc>
      </w:tr>
      <w:tr w:rsidR="0081219D" w:rsidRPr="0081219D" w:rsidTr="0081219D">
        <w:trPr>
          <w:cantSplit/>
          <w:trHeight w:val="199"/>
        </w:trPr>
        <w:tc>
          <w:tcPr>
            <w:tcW w:w="49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Не предполагаются равные дисперсии</w:t>
            </w:r>
          </w:p>
        </w:tc>
        <w:tc>
          <w:tcPr>
            <w:tcW w:w="75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8,625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21,828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,000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12,41667</w:t>
            </w:r>
          </w:p>
        </w:tc>
        <w:tc>
          <w:tcPr>
            <w:tcW w:w="858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1,43965</w:t>
            </w:r>
          </w:p>
        </w:tc>
        <w:tc>
          <w:tcPr>
            <w:tcW w:w="771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9,42965</w:t>
            </w:r>
          </w:p>
        </w:tc>
        <w:tc>
          <w:tcPr>
            <w:tcW w:w="85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15,40369</w:t>
            </w:r>
          </w:p>
        </w:tc>
      </w:tr>
      <w:tr w:rsidR="0081219D" w:rsidRPr="0081219D" w:rsidTr="0081219D">
        <w:trPr>
          <w:cantSplit/>
          <w:trHeight w:val="877"/>
        </w:trPr>
        <w:tc>
          <w:tcPr>
            <w:tcW w:w="49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ПЭ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Предполагаются равные дисперсии</w:t>
            </w:r>
          </w:p>
        </w:tc>
        <w:tc>
          <w:tcPr>
            <w:tcW w:w="7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,080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,780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6,857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,000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12,08333</w:t>
            </w:r>
          </w:p>
        </w:tc>
        <w:tc>
          <w:tcPr>
            <w:tcW w:w="8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1,76222</w:t>
            </w:r>
          </w:p>
        </w:tc>
        <w:tc>
          <w:tcPr>
            <w:tcW w:w="7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8,42871</w:t>
            </w:r>
          </w:p>
        </w:tc>
        <w:tc>
          <w:tcPr>
            <w:tcW w:w="8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15,73796</w:t>
            </w:r>
          </w:p>
        </w:tc>
      </w:tr>
      <w:tr w:rsidR="0081219D" w:rsidRPr="0081219D" w:rsidTr="0081219D">
        <w:trPr>
          <w:cantSplit/>
          <w:trHeight w:val="199"/>
        </w:trPr>
        <w:tc>
          <w:tcPr>
            <w:tcW w:w="49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Не предполагаются равные дисперсии</w:t>
            </w:r>
          </w:p>
        </w:tc>
        <w:tc>
          <w:tcPr>
            <w:tcW w:w="75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6,857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21,765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,000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12,08333</w:t>
            </w:r>
          </w:p>
        </w:tc>
        <w:tc>
          <w:tcPr>
            <w:tcW w:w="858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1,76222</w:t>
            </w:r>
          </w:p>
        </w:tc>
        <w:tc>
          <w:tcPr>
            <w:tcW w:w="771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8,42642</w:t>
            </w:r>
          </w:p>
        </w:tc>
        <w:tc>
          <w:tcPr>
            <w:tcW w:w="85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15,74025</w:t>
            </w:r>
          </w:p>
        </w:tc>
      </w:tr>
      <w:tr w:rsidR="0081219D" w:rsidRPr="0081219D" w:rsidTr="0081219D">
        <w:trPr>
          <w:cantSplit/>
          <w:trHeight w:val="877"/>
        </w:trPr>
        <w:tc>
          <w:tcPr>
            <w:tcW w:w="49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УЭ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Предполагаются равные дисперсии</w:t>
            </w:r>
          </w:p>
        </w:tc>
        <w:tc>
          <w:tcPr>
            <w:tcW w:w="7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,202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,658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6,353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,000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12,58333</w:t>
            </w:r>
          </w:p>
        </w:tc>
        <w:tc>
          <w:tcPr>
            <w:tcW w:w="8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1,98081</w:t>
            </w:r>
          </w:p>
        </w:tc>
        <w:tc>
          <w:tcPr>
            <w:tcW w:w="7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8,47538</w:t>
            </w:r>
          </w:p>
        </w:tc>
        <w:tc>
          <w:tcPr>
            <w:tcW w:w="8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16,69128</w:t>
            </w:r>
          </w:p>
        </w:tc>
      </w:tr>
      <w:tr w:rsidR="0081219D" w:rsidRPr="0081219D" w:rsidTr="0081219D">
        <w:trPr>
          <w:cantSplit/>
          <w:trHeight w:val="199"/>
        </w:trPr>
        <w:tc>
          <w:tcPr>
            <w:tcW w:w="49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Не предполагаются равные дисперсии</w:t>
            </w:r>
          </w:p>
        </w:tc>
        <w:tc>
          <w:tcPr>
            <w:tcW w:w="75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6,353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21,942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,000</w:t>
            </w:r>
          </w:p>
        </w:tc>
        <w:tc>
          <w:tcPr>
            <w:tcW w:w="943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12,58333</w:t>
            </w:r>
          </w:p>
        </w:tc>
        <w:tc>
          <w:tcPr>
            <w:tcW w:w="858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1,98081</w:t>
            </w:r>
          </w:p>
        </w:tc>
        <w:tc>
          <w:tcPr>
            <w:tcW w:w="771" w:type="dxa"/>
            <w:tcBorders>
              <w:top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8,47476</w:t>
            </w:r>
          </w:p>
        </w:tc>
        <w:tc>
          <w:tcPr>
            <w:tcW w:w="85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16,69191</w:t>
            </w:r>
          </w:p>
        </w:tc>
      </w:tr>
      <w:tr w:rsidR="0081219D" w:rsidRPr="0081219D" w:rsidTr="0081219D">
        <w:trPr>
          <w:cantSplit/>
          <w:trHeight w:val="901"/>
        </w:trPr>
        <w:tc>
          <w:tcPr>
            <w:tcW w:w="498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ОЭИ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Предполагаются равные дисперсии</w:t>
            </w:r>
          </w:p>
        </w:tc>
        <w:tc>
          <w:tcPr>
            <w:tcW w:w="7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,028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,869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8,375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,000</w:t>
            </w:r>
          </w:p>
        </w:tc>
        <w:tc>
          <w:tcPr>
            <w:tcW w:w="94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22,25000</w:t>
            </w:r>
          </w:p>
        </w:tc>
        <w:tc>
          <w:tcPr>
            <w:tcW w:w="85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2,65659</w:t>
            </w:r>
          </w:p>
        </w:tc>
        <w:tc>
          <w:tcPr>
            <w:tcW w:w="7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16,74058</w:t>
            </w:r>
          </w:p>
        </w:tc>
        <w:tc>
          <w:tcPr>
            <w:tcW w:w="8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27,75942</w:t>
            </w:r>
          </w:p>
        </w:tc>
      </w:tr>
      <w:tr w:rsidR="0081219D" w:rsidRPr="0081219D" w:rsidTr="0081219D">
        <w:trPr>
          <w:cantSplit/>
          <w:trHeight w:val="199"/>
        </w:trPr>
        <w:tc>
          <w:tcPr>
            <w:tcW w:w="49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Не предполагаются равные дисперсии</w:t>
            </w:r>
          </w:p>
        </w:tc>
        <w:tc>
          <w:tcPr>
            <w:tcW w:w="75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8,375</w:t>
            </w:r>
          </w:p>
        </w:tc>
        <w:tc>
          <w:tcPr>
            <w:tcW w:w="77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21,992</w:t>
            </w:r>
          </w:p>
        </w:tc>
        <w:tc>
          <w:tcPr>
            <w:tcW w:w="94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,000</w:t>
            </w:r>
          </w:p>
        </w:tc>
        <w:tc>
          <w:tcPr>
            <w:tcW w:w="94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22,25000</w:t>
            </w:r>
          </w:p>
        </w:tc>
        <w:tc>
          <w:tcPr>
            <w:tcW w:w="85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2,65659</w:t>
            </w:r>
          </w:p>
        </w:tc>
        <w:tc>
          <w:tcPr>
            <w:tcW w:w="77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16,74046</w:t>
            </w:r>
          </w:p>
        </w:tc>
        <w:tc>
          <w:tcPr>
            <w:tcW w:w="85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81219D" w:rsidRPr="0081219D" w:rsidRDefault="0081219D" w:rsidP="0081219D">
            <w:pPr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219D">
              <w:rPr>
                <w:rFonts w:ascii="Times New Roman" w:eastAsia="Calibri" w:hAnsi="Times New Roman" w:cs="Times New Roman"/>
                <w:sz w:val="28"/>
                <w:szCs w:val="28"/>
              </w:rPr>
              <w:t>27,75954</w:t>
            </w:r>
          </w:p>
        </w:tc>
      </w:tr>
    </w:tbl>
    <w:p w:rsidR="0081219D" w:rsidRPr="0081219D" w:rsidRDefault="0081219D" w:rsidP="0081219D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 w:rsidRPr="0081219D">
        <w:rPr>
          <w:rFonts w:ascii="Times New Roman" w:eastAsia="Calibri" w:hAnsi="Times New Roman" w:cs="Times New Roman"/>
          <w:i/>
          <w:sz w:val="28"/>
          <w:szCs w:val="28"/>
        </w:rPr>
        <w:t>Примечание</w:t>
      </w:r>
      <w:r w:rsidRPr="0081219D">
        <w:rPr>
          <w:rFonts w:ascii="Times New Roman" w:eastAsia="Calibri" w:hAnsi="Times New Roman" w:cs="Times New Roman"/>
          <w:sz w:val="28"/>
          <w:szCs w:val="28"/>
        </w:rPr>
        <w:t>: у</w:t>
      </w:r>
      <w:r w:rsidRPr="0081219D">
        <w:rPr>
          <w:rFonts w:ascii="Times New Roman" w:eastAsia="Calibri" w:hAnsi="Times New Roman" w:cs="Times New Roman"/>
          <w:bCs/>
          <w:sz w:val="28"/>
          <w:szCs w:val="28"/>
        </w:rPr>
        <w:t xml:space="preserve">ровень значимости критерия хи-квадрат и </w:t>
      </w:r>
      <w:r w:rsidRPr="0081219D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81219D">
        <w:rPr>
          <w:rFonts w:ascii="Times New Roman" w:eastAsia="Calibri" w:hAnsi="Times New Roman" w:cs="Times New Roman"/>
          <w:bCs/>
          <w:sz w:val="28"/>
          <w:szCs w:val="28"/>
        </w:rPr>
        <w:t>-критерия Стъюдента</w:t>
      </w:r>
      <w:r w:rsidRPr="0081219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1219D" w:rsidRPr="0081219D" w:rsidRDefault="0081219D" w:rsidP="0081219D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 w:rsidRPr="0081219D">
        <w:rPr>
          <w:rFonts w:ascii="Times New Roman" w:eastAsia="Calibri" w:hAnsi="Times New Roman" w:cs="Times New Roman"/>
          <w:sz w:val="28"/>
          <w:szCs w:val="28"/>
        </w:rPr>
        <w:t xml:space="preserve"> *р</w:t>
      </w:r>
      <w:r w:rsidRPr="0081219D">
        <w:rPr>
          <w:rFonts w:ascii="Times New Roman" w:eastAsia="Calibri" w:hAnsi="Times New Roman" w:cs="Times New Roman"/>
          <w:bCs/>
          <w:sz w:val="28"/>
          <w:szCs w:val="28"/>
        </w:rPr>
        <w:sym w:font="Symbol" w:char="F03C"/>
      </w:r>
      <w:r w:rsidRPr="0081219D">
        <w:rPr>
          <w:rFonts w:ascii="Times New Roman" w:eastAsia="Calibri" w:hAnsi="Times New Roman" w:cs="Times New Roman"/>
          <w:bCs/>
          <w:sz w:val="28"/>
          <w:szCs w:val="28"/>
        </w:rPr>
        <w:t xml:space="preserve"> 0,05; ** р</w:t>
      </w:r>
      <w:r w:rsidRPr="0081219D">
        <w:rPr>
          <w:rFonts w:ascii="Times New Roman" w:eastAsia="Calibri" w:hAnsi="Times New Roman" w:cs="Times New Roman"/>
          <w:bCs/>
          <w:sz w:val="28"/>
          <w:szCs w:val="28"/>
        </w:rPr>
        <w:sym w:font="Symbol" w:char="F03C"/>
      </w:r>
      <w:r w:rsidRPr="0081219D">
        <w:rPr>
          <w:rFonts w:ascii="Times New Roman" w:eastAsia="Calibri" w:hAnsi="Times New Roman" w:cs="Times New Roman"/>
          <w:bCs/>
          <w:sz w:val="28"/>
          <w:szCs w:val="28"/>
        </w:rPr>
        <w:t>0,01; *** р</w:t>
      </w:r>
      <w:r w:rsidRPr="0081219D">
        <w:rPr>
          <w:rFonts w:ascii="Times New Roman" w:eastAsia="Calibri" w:hAnsi="Times New Roman" w:cs="Times New Roman"/>
          <w:bCs/>
          <w:sz w:val="28"/>
          <w:szCs w:val="28"/>
        </w:rPr>
        <w:sym w:font="Symbol" w:char="F03C"/>
      </w:r>
      <w:r w:rsidRPr="0081219D">
        <w:rPr>
          <w:rFonts w:ascii="Times New Roman" w:eastAsia="Calibri" w:hAnsi="Times New Roman" w:cs="Times New Roman"/>
          <w:bCs/>
          <w:sz w:val="28"/>
          <w:szCs w:val="28"/>
        </w:rPr>
        <w:t>0,001.</w:t>
      </w:r>
    </w:p>
    <w:p w:rsidR="0081219D" w:rsidRDefault="0081219D" w:rsidP="007E2C79"/>
    <w:p w:rsidR="00283FF7" w:rsidRDefault="00283FF7" w:rsidP="007E2C79"/>
    <w:p w:rsidR="00283FF7" w:rsidRDefault="00283FF7" w:rsidP="007E2C79"/>
    <w:p w:rsidR="00283FF7" w:rsidRDefault="00283FF7" w:rsidP="00283FF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3F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911225</wp:posOffset>
            </wp:positionV>
            <wp:extent cx="3374390" cy="3824605"/>
            <wp:effectExtent l="0" t="0" r="0" b="0"/>
            <wp:wrapTight wrapText="bothSides">
              <wp:wrapPolygon edited="0">
                <wp:start x="0" y="0"/>
                <wp:lineTo x="0" y="21518"/>
                <wp:lineTo x="21462" y="21518"/>
                <wp:lineTo x="21462" y="0"/>
                <wp:lineTo x="0" y="0"/>
              </wp:wrapPolygon>
            </wp:wrapTight>
            <wp:docPr id="8" name="Рисунок 8" descr="C:\Users\79158\Desktop\МОИ РАБОТЫ\Психолог_России\2021\IMG_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58\Desktop\МОИ РАБОТЫ\Психолог_России\2021\IMG_266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F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861060</wp:posOffset>
            </wp:positionV>
            <wp:extent cx="3346450" cy="3824605"/>
            <wp:effectExtent l="0" t="0" r="0" b="0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10" name="Рисунок 10" descr="C:\Users\79158\Desktop\МОИ РАБОТЫ\Психолог_России\2021\IMG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58\Desktop\МОИ РАБОТЫ\Психолог_России\2021\IMG_265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1A3"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283FF7" w:rsidRPr="002F51A3" w:rsidRDefault="00283FF7" w:rsidP="00283F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51A3">
        <w:rPr>
          <w:rFonts w:ascii="Times New Roman" w:hAnsi="Times New Roman" w:cs="Times New Roman"/>
          <w:sz w:val="28"/>
          <w:szCs w:val="28"/>
        </w:rPr>
        <w:t xml:space="preserve">Раздаточный материал для педагогов </w:t>
      </w:r>
    </w:p>
    <w:p w:rsidR="00283FF7" w:rsidRPr="002F51A3" w:rsidRDefault="00283FF7" w:rsidP="00283F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51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1521460</wp:posOffset>
            </wp:positionH>
            <wp:positionV relativeFrom="paragraph">
              <wp:posOffset>4407535</wp:posOffset>
            </wp:positionV>
            <wp:extent cx="3339465" cy="3783965"/>
            <wp:effectExtent l="0" t="0" r="0" b="0"/>
            <wp:wrapTight wrapText="bothSides">
              <wp:wrapPolygon edited="0">
                <wp:start x="0" y="0"/>
                <wp:lineTo x="0" y="21531"/>
                <wp:lineTo x="21440" y="21531"/>
                <wp:lineTo x="21440" y="0"/>
                <wp:lineTo x="0" y="0"/>
              </wp:wrapPolygon>
            </wp:wrapTight>
            <wp:docPr id="9" name="Рисунок 9" descr="C:\Users\79158\Desktop\МОИ РАБОТЫ\Психолог_России\2021\IMG_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58\Desktop\МОИ РАБОТЫ\Психолог_России\2021\IMG_265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1A3">
        <w:rPr>
          <w:rFonts w:ascii="Times New Roman" w:hAnsi="Times New Roman" w:cs="Times New Roman"/>
          <w:sz w:val="28"/>
          <w:szCs w:val="28"/>
        </w:rPr>
        <w:t xml:space="preserve">(Копилка </w:t>
      </w:r>
      <w:r w:rsidR="002F51A3">
        <w:rPr>
          <w:rFonts w:ascii="Times New Roman" w:hAnsi="Times New Roman" w:cs="Times New Roman"/>
          <w:sz w:val="28"/>
          <w:szCs w:val="28"/>
        </w:rPr>
        <w:t>мастерских приемов, копилка ком</w:t>
      </w:r>
      <w:r w:rsidRPr="002F51A3">
        <w:rPr>
          <w:rFonts w:ascii="Times New Roman" w:hAnsi="Times New Roman" w:cs="Times New Roman"/>
          <w:sz w:val="28"/>
          <w:szCs w:val="28"/>
        </w:rPr>
        <w:t>ов)</w:t>
      </w:r>
    </w:p>
    <w:sectPr w:rsidR="00283FF7" w:rsidRPr="002F51A3" w:rsidSect="00534134">
      <w:headerReference w:type="default" r:id="rId23"/>
      <w:footerReference w:type="default" r:id="rId2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445E" w:rsidRDefault="0057445E" w:rsidP="003E7B48">
      <w:pPr>
        <w:spacing w:after="0" w:line="240" w:lineRule="auto"/>
      </w:pPr>
      <w:r>
        <w:separator/>
      </w:r>
    </w:p>
  </w:endnote>
  <w:endnote w:type="continuationSeparator" w:id="0">
    <w:p w:rsidR="0057445E" w:rsidRDefault="0057445E" w:rsidP="003E7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375"/>
      <w:gridCol w:w="493"/>
    </w:tblGrid>
    <w:tr w:rsidR="00E7375B" w:rsidTr="007E2C79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Times New Roman" w:hAnsi="Times New Roman" w:cs="Times New Roman"/>
              <w:b/>
              <w:caps/>
              <w:color w:val="0070C0"/>
            </w:rPr>
            <w:alias w:val="Автор"/>
            <w:tag w:val=""/>
            <w:id w:val="1534539408"/>
            <w:placeholder>
              <w:docPart w:val="6D688D387ECD47BC962FF8607F7CB948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E7375B" w:rsidRPr="007E2C79" w:rsidRDefault="00E7375B">
              <w:pPr>
                <w:pStyle w:val="ac"/>
                <w:jc w:val="right"/>
                <w:rPr>
                  <w:b/>
                  <w:caps/>
                  <w:color w:val="000000"/>
                </w:rPr>
              </w:pPr>
              <w:r w:rsidRPr="00CB477A">
                <w:rPr>
                  <w:rFonts w:ascii="Times New Roman" w:hAnsi="Times New Roman" w:cs="Times New Roman"/>
                  <w:b/>
                  <w:caps/>
                  <w:color w:val="0070C0"/>
                </w:rPr>
                <w:t>Ивановская область</w:t>
              </w:r>
            </w:p>
          </w:sdtContent>
        </w:sdt>
      </w:tc>
      <w:tc>
        <w:tcPr>
          <w:tcW w:w="250" w:type="pct"/>
          <w:shd w:val="clear" w:color="auto" w:fill="C0504D"/>
          <w:vAlign w:val="center"/>
        </w:tcPr>
        <w:p w:rsidR="00E7375B" w:rsidRPr="007E2C79" w:rsidRDefault="00E7375B">
          <w:pPr>
            <w:pStyle w:val="ae"/>
            <w:tabs>
              <w:tab w:val="clear" w:pos="4677"/>
              <w:tab w:val="clear" w:pos="9355"/>
            </w:tabs>
            <w:jc w:val="center"/>
            <w:rPr>
              <w:color w:val="FFFFFF"/>
            </w:rPr>
          </w:pPr>
          <w:r w:rsidRPr="007E2C79">
            <w:rPr>
              <w:color w:val="FFFFFF"/>
            </w:rPr>
            <w:fldChar w:fldCharType="begin"/>
          </w:r>
          <w:r w:rsidRPr="007E2C79">
            <w:rPr>
              <w:color w:val="FFFFFF"/>
            </w:rPr>
            <w:instrText>PAGE   \* MERGEFORMAT</w:instrText>
          </w:r>
          <w:r w:rsidRPr="007E2C79">
            <w:rPr>
              <w:color w:val="FFFFFF"/>
            </w:rPr>
            <w:fldChar w:fldCharType="separate"/>
          </w:r>
          <w:r w:rsidR="005C6BC6">
            <w:rPr>
              <w:noProof/>
              <w:color w:val="FFFFFF"/>
            </w:rPr>
            <w:t>35</w:t>
          </w:r>
          <w:r w:rsidRPr="007E2C79">
            <w:rPr>
              <w:color w:val="FFFFFF"/>
            </w:rPr>
            <w:fldChar w:fldCharType="end"/>
          </w:r>
        </w:p>
      </w:tc>
    </w:tr>
  </w:tbl>
  <w:p w:rsidR="00E7375B" w:rsidRDefault="00E7375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445E" w:rsidRDefault="0057445E" w:rsidP="003E7B48">
      <w:pPr>
        <w:spacing w:after="0" w:line="240" w:lineRule="auto"/>
      </w:pPr>
      <w:r>
        <w:separator/>
      </w:r>
    </w:p>
  </w:footnote>
  <w:footnote w:type="continuationSeparator" w:id="0">
    <w:p w:rsidR="0057445E" w:rsidRDefault="0057445E" w:rsidP="003E7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75B" w:rsidRDefault="0057445E">
    <w:pPr>
      <w:pStyle w:val="ac"/>
    </w:pPr>
    <w:r>
      <w:rPr>
        <w:noProof/>
        <w:lang w:eastAsia="ru-RU"/>
      </w:rPr>
      <w:pict>
        <v:rect id="Прямоугольник 197" o:spid="_x0000_s2049" style="position:absolute;margin-left:.35pt;margin-top:24.4pt;width:466.4pt;height:21.25pt;z-index:-251658240;visibility:visible;mso-height-percent:27;mso-wrap-distance-left:9.35pt;mso-wrap-distance-right:9.35pt;mso-position-horizontal-relative:margin;mso-position-vertical-relative:page;mso-height-percent:27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ycMtwIAAKgFAAAOAAAAZHJzL2Uyb0RvYy54bWysVMtqGzEU3Rf6D0L7ZuxpnMQm42AcUgoh&#10;CU1K1rJG8gxoJFWSPeOuCt0G+gn9iG5KH/mG8R/1SvNImoQWSr2Q7537PvdxeFQVAq2ZsbmSCR7u&#10;DDBikqo0l8sEv706eXGAkXVEpkQoyRK8YRYfTZ8/Oyz1hMUqUyJlBoETaSelTnDmnJ5EkaUZK4jd&#10;UZpJEHJlCuKANcsoNaQE74WI4sFgLyqVSbVRlFkLX48bIZ4G/5wz6s45t8whkWDIzYXXhHfh32h6&#10;SCZLQ3SW0zYN8g9ZFCSXELR3dUwcQSuTP3JV5NQoq7jboaqIFOc5ZaEGqGY4eFDNZUY0C7UAOFb3&#10;MNn/55aerS8MylPo3XgfI0kKaFL9efth+6n+Ud9uP9Zf6tv6+/am/ll/rb8hrwWYldpOwPRSX5iW&#10;s0B6ACpuCv8PpaEq4LzpcWaVQxQ+jsbxy/gA2kFBFu+ND/ZH3ml0Z62Nda+YKpAnEmygjwFesj61&#10;rlHtVHwwq0SenuRCBMbPDpsLg9YEuk4oZdIN2wC/aQrp9aXylo1T/yXyxTXlBMptBPN6Qr5hHKCC&#10;AuKQTBjSx4FCDhlJWRN/NIBfF71LLRQbHHptDvF738M/+W6ybPW9KQsz3hsP/m7cW4TISrreuMil&#10;Mk85ED18vNHvQGqg8Si5alFBcp5cqHQDM2VUs2xW05McunhKrLsgBrYLGg8Xw53Dw4UqE6xaCqNM&#10;mfdPfff6MPQgxaiEbU2wfbcihmEkXktYh/Fwd9evd2B2R/sxMOa+ZHFfIlfFXMFoDOE2aRpIr+9E&#10;R3Kjims4LDMfFUREUoidYOpMx8xdc0XgNFE2mwU1WGlN3Km81NQ79wD7Kb2qronR7Sg7WIIz1W02&#10;mTyY6EbXW1o9WzkYzTDud7i20MM5CDPUni5/b+7zQevuwE5/AQAA//8DAFBLAwQUAAYACAAAACEA&#10;kivX5doAAAAGAQAADwAAAGRycy9kb3ducmV2LnhtbEyOzU7DMBCE70i8g7VI3KjThp82xKkQUo8g&#10;WujdjbdJ1HhtbCcNb89yorcZzWjmK9eT7cWIIXaOFMxnGQik2pmOGgVfn5u7JYiYNBndO0IFPxhh&#10;XV1flbow7kxbHHepETxCsdAK2pR8IWWsW7Q6zpxH4uzogtWJbWikCfrM47aXiyx7lFZ3xA+t9vja&#10;Yn3aDVZBs/EyHV397d/f9nJYhHF7+hiVur2ZXp5BJJzSfxn+8BkdKmY6uIFMFL2CJ+4puF8yP6er&#10;PH8AcWAxz0FWpbzEr34BAAD//wMAUEsBAi0AFAAGAAgAAAAhALaDOJL+AAAA4QEAABMAAAAAAAAA&#10;AAAAAAAAAAAAAFtDb250ZW50X1R5cGVzXS54bWxQSwECLQAUAAYACAAAACEAOP0h/9YAAACUAQAA&#10;CwAAAAAAAAAAAAAAAAAvAQAAX3JlbHMvLnJlbHNQSwECLQAUAAYACAAAACEAv4cnDLcCAACoBQAA&#10;DgAAAAAAAAAAAAAAAAAuAgAAZHJzL2Uyb0RvYy54bWxQSwECLQAUAAYACAAAACEAkivX5doAAAAG&#10;AQAADwAAAAAAAAAAAAAAAAARBQAAZHJzL2Rvd25yZXYueG1sUEsFBgAAAAAEAAQA8wAAABgGAAAA&#10;AA==&#10;" o:allowoverlap="f" fillcolor="#4f81bd" stroked="f" strokeweight="1pt">
          <v:textbox style="mso-fit-shape-to-text:t">
            <w:txbxContent>
              <w:sdt>
                <w:sdtPr>
                  <w:rPr>
                    <w:rFonts w:ascii="Times New Roman" w:hAnsi="Times New Roman" w:cs="Times New Roman"/>
                    <w:caps/>
                    <w:color w:val="FFFFFF" w:themeColor="background1"/>
                  </w:rPr>
                  <w:alias w:val="Название"/>
                  <w:tag w:val=""/>
                  <w:id w:val="1189017394"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EndPr>
                  <w:rPr>
                    <w:caps w:val="0"/>
                  </w:rPr>
                </w:sdtEndPr>
                <w:sdtContent>
                  <w:p w:rsidR="00E7375B" w:rsidRPr="00661553" w:rsidRDefault="00E7375B">
                    <w:pPr>
                      <w:pStyle w:val="ac"/>
                      <w:tabs>
                        <w:tab w:val="clear" w:pos="4677"/>
                        <w:tab w:val="clear" w:pos="9355"/>
                      </w:tabs>
                      <w:jc w:val="center"/>
                      <w:rPr>
                        <w:rFonts w:ascii="Times New Roman" w:hAnsi="Times New Roman" w:cs="Times New Roman"/>
                        <w:caps/>
                        <w:color w:val="FFFFFF" w:themeColor="background1"/>
                      </w:rPr>
                    </w:pPr>
                    <w:r w:rsidRPr="00661553">
                      <w:rPr>
                        <w:rFonts w:ascii="Times New Roman" w:hAnsi="Times New Roman" w:cs="Times New Roman"/>
                        <w:color w:val="FFFFFF" w:themeColor="background1"/>
                      </w:rPr>
                      <w:t>ВСЕРОССИЙСКИЙ КОНКУРС «ПЕДАГОГ-ПСИХОЛОГ РОССИИ- 2021»</w:t>
                    </w:r>
                  </w:p>
                </w:sdtContent>
              </w:sdt>
            </w:txbxContent>
          </v:textbox>
          <w10:wrap type="square" anchorx="margin" anchory="page"/>
        </v:rect>
      </w:pict>
    </w:r>
    <w:r w:rsidR="00E7375B">
      <w:rPr>
        <w:noProof/>
        <w:lang w:eastAsia="ru-R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6037580</wp:posOffset>
          </wp:positionH>
          <wp:positionV relativeFrom="paragraph">
            <wp:posOffset>-330835</wp:posOffset>
          </wp:positionV>
          <wp:extent cx="706120" cy="695325"/>
          <wp:effectExtent l="0" t="0" r="0" b="9525"/>
          <wp:wrapTight wrapText="bothSides">
            <wp:wrapPolygon edited="0">
              <wp:start x="5827" y="0"/>
              <wp:lineTo x="1165" y="2367"/>
              <wp:lineTo x="583" y="4142"/>
              <wp:lineTo x="2914" y="9468"/>
              <wp:lineTo x="0" y="9468"/>
              <wp:lineTo x="0" y="14203"/>
              <wp:lineTo x="1165" y="18937"/>
              <wp:lineTo x="4662" y="21304"/>
              <wp:lineTo x="5245" y="21304"/>
              <wp:lineTo x="13403" y="21304"/>
              <wp:lineTo x="13986" y="21304"/>
              <wp:lineTo x="18065" y="18937"/>
              <wp:lineTo x="20396" y="11836"/>
              <wp:lineTo x="20396" y="9468"/>
              <wp:lineTo x="16899" y="9468"/>
              <wp:lineTo x="19230" y="4734"/>
              <wp:lineTo x="17482" y="1184"/>
              <wp:lineTo x="13403" y="0"/>
              <wp:lineTo x="5827" y="0"/>
            </wp:wrapPolygon>
          </wp:wrapTight>
          <wp:docPr id="6" name="Рисунок 6" descr="C:\Users\Надежда Владимировна\Desktop\КОНКУРС\PPsiteLogo_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Надежда Владимировна\Desktop\КОНКУРС\PPsiteLogo_4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12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74BA6"/>
    <w:multiLevelType w:val="hybridMultilevel"/>
    <w:tmpl w:val="DB68E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53D0A"/>
    <w:multiLevelType w:val="hybridMultilevel"/>
    <w:tmpl w:val="8CECE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96E9C"/>
    <w:multiLevelType w:val="hybridMultilevel"/>
    <w:tmpl w:val="0E5AFC10"/>
    <w:lvl w:ilvl="0" w:tplc="0419000F">
      <w:start w:val="6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1237C"/>
    <w:multiLevelType w:val="hybridMultilevel"/>
    <w:tmpl w:val="70DE8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22E5F"/>
    <w:multiLevelType w:val="hybridMultilevel"/>
    <w:tmpl w:val="56DE0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1526A1"/>
    <w:multiLevelType w:val="hybridMultilevel"/>
    <w:tmpl w:val="39B41838"/>
    <w:lvl w:ilvl="0" w:tplc="477830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75503"/>
    <w:multiLevelType w:val="hybridMultilevel"/>
    <w:tmpl w:val="4B6A90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A44826"/>
    <w:multiLevelType w:val="hybridMultilevel"/>
    <w:tmpl w:val="59569E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177A7B"/>
    <w:multiLevelType w:val="hybridMultilevel"/>
    <w:tmpl w:val="44EC6CCA"/>
    <w:lvl w:ilvl="0" w:tplc="028E5B7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DAD7ACA"/>
    <w:multiLevelType w:val="hybridMultilevel"/>
    <w:tmpl w:val="E730B5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E774BD9"/>
    <w:multiLevelType w:val="hybridMultilevel"/>
    <w:tmpl w:val="F782E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A870D6"/>
    <w:multiLevelType w:val="hybridMultilevel"/>
    <w:tmpl w:val="3EE8D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15E65"/>
    <w:multiLevelType w:val="hybridMultilevel"/>
    <w:tmpl w:val="70BA18E6"/>
    <w:lvl w:ilvl="0" w:tplc="4778303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39FA775F"/>
    <w:multiLevelType w:val="hybridMultilevel"/>
    <w:tmpl w:val="DC0C42F2"/>
    <w:lvl w:ilvl="0" w:tplc="3834ADD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B1C6BC1"/>
    <w:multiLevelType w:val="hybridMultilevel"/>
    <w:tmpl w:val="1F8A6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1D06B6"/>
    <w:multiLevelType w:val="hybridMultilevel"/>
    <w:tmpl w:val="53067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7B137C"/>
    <w:multiLevelType w:val="hybridMultilevel"/>
    <w:tmpl w:val="815E74D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6B00EC5"/>
    <w:multiLevelType w:val="hybridMultilevel"/>
    <w:tmpl w:val="DCB245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98B2433"/>
    <w:multiLevelType w:val="hybridMultilevel"/>
    <w:tmpl w:val="EB7C830C"/>
    <w:lvl w:ilvl="0" w:tplc="26CCA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F7662"/>
    <w:multiLevelType w:val="hybridMultilevel"/>
    <w:tmpl w:val="9D1CA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1D6D3B"/>
    <w:multiLevelType w:val="hybridMultilevel"/>
    <w:tmpl w:val="89A8976A"/>
    <w:lvl w:ilvl="0" w:tplc="91B8A602">
      <w:start w:val="1"/>
      <w:numFmt w:val="bullet"/>
      <w:lvlText w:val=""/>
      <w:lvlJc w:val="left"/>
      <w:pPr>
        <w:ind w:left="21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4" w:hanging="360"/>
      </w:pPr>
      <w:rPr>
        <w:rFonts w:ascii="Wingdings" w:hAnsi="Wingdings" w:hint="default"/>
      </w:rPr>
    </w:lvl>
  </w:abstractNum>
  <w:abstractNum w:abstractNumId="21" w15:restartNumberingAfterBreak="0">
    <w:nsid w:val="50CD2157"/>
    <w:multiLevelType w:val="multilevel"/>
    <w:tmpl w:val="65FCE1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54366F48"/>
    <w:multiLevelType w:val="hybridMultilevel"/>
    <w:tmpl w:val="ACE20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A2ABE"/>
    <w:multiLevelType w:val="hybridMultilevel"/>
    <w:tmpl w:val="0D560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F857DB"/>
    <w:multiLevelType w:val="hybridMultilevel"/>
    <w:tmpl w:val="5E5086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2A3488B"/>
    <w:multiLevelType w:val="hybridMultilevel"/>
    <w:tmpl w:val="CA604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0421ED"/>
    <w:multiLevelType w:val="hybridMultilevel"/>
    <w:tmpl w:val="E160B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FA74EC"/>
    <w:multiLevelType w:val="hybridMultilevel"/>
    <w:tmpl w:val="EA100C62"/>
    <w:lvl w:ilvl="0" w:tplc="A636D8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8984165"/>
    <w:multiLevelType w:val="hybridMultilevel"/>
    <w:tmpl w:val="D42878DC"/>
    <w:lvl w:ilvl="0" w:tplc="FA6CAA1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7BF11E25"/>
    <w:multiLevelType w:val="hybridMultilevel"/>
    <w:tmpl w:val="2F0E9588"/>
    <w:lvl w:ilvl="0" w:tplc="20A0DFF8">
      <w:start w:val="1"/>
      <w:numFmt w:val="decimal"/>
      <w:lvlText w:val="%1."/>
      <w:lvlJc w:val="left"/>
      <w:pPr>
        <w:ind w:left="211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2F55CB"/>
    <w:multiLevelType w:val="hybridMultilevel"/>
    <w:tmpl w:val="ABA2E6F4"/>
    <w:lvl w:ilvl="0" w:tplc="20A0DFF8">
      <w:start w:val="1"/>
      <w:numFmt w:val="decimal"/>
      <w:lvlText w:val="%1."/>
      <w:lvlJc w:val="left"/>
      <w:pPr>
        <w:ind w:left="211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9"/>
  </w:num>
  <w:num w:numId="2">
    <w:abstractNumId w:val="3"/>
  </w:num>
  <w:num w:numId="3">
    <w:abstractNumId w:val="7"/>
  </w:num>
  <w:num w:numId="4">
    <w:abstractNumId w:val="12"/>
  </w:num>
  <w:num w:numId="5">
    <w:abstractNumId w:val="16"/>
  </w:num>
  <w:num w:numId="6">
    <w:abstractNumId w:val="30"/>
  </w:num>
  <w:num w:numId="7">
    <w:abstractNumId w:val="29"/>
  </w:num>
  <w:num w:numId="8">
    <w:abstractNumId w:val="24"/>
  </w:num>
  <w:num w:numId="9">
    <w:abstractNumId w:val="9"/>
  </w:num>
  <w:num w:numId="10">
    <w:abstractNumId w:val="15"/>
  </w:num>
  <w:num w:numId="11">
    <w:abstractNumId w:val="5"/>
  </w:num>
  <w:num w:numId="12">
    <w:abstractNumId w:val="6"/>
  </w:num>
  <w:num w:numId="13">
    <w:abstractNumId w:val="20"/>
  </w:num>
  <w:num w:numId="14">
    <w:abstractNumId w:val="21"/>
  </w:num>
  <w:num w:numId="15">
    <w:abstractNumId w:val="18"/>
  </w:num>
  <w:num w:numId="16">
    <w:abstractNumId w:val="2"/>
  </w:num>
  <w:num w:numId="17">
    <w:abstractNumId w:val="14"/>
  </w:num>
  <w:num w:numId="18">
    <w:abstractNumId w:val="11"/>
  </w:num>
  <w:num w:numId="19">
    <w:abstractNumId w:val="27"/>
  </w:num>
  <w:num w:numId="20">
    <w:abstractNumId w:val="10"/>
  </w:num>
  <w:num w:numId="21">
    <w:abstractNumId w:val="0"/>
  </w:num>
  <w:num w:numId="22">
    <w:abstractNumId w:val="23"/>
  </w:num>
  <w:num w:numId="23">
    <w:abstractNumId w:val="26"/>
  </w:num>
  <w:num w:numId="24">
    <w:abstractNumId w:val="22"/>
  </w:num>
  <w:num w:numId="25">
    <w:abstractNumId w:val="8"/>
  </w:num>
  <w:num w:numId="26">
    <w:abstractNumId w:val="25"/>
  </w:num>
  <w:num w:numId="27">
    <w:abstractNumId w:val="1"/>
  </w:num>
  <w:num w:numId="28">
    <w:abstractNumId w:val="13"/>
  </w:num>
  <w:num w:numId="29">
    <w:abstractNumId w:val="28"/>
  </w:num>
  <w:num w:numId="30">
    <w:abstractNumId w:val="17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0C65"/>
    <w:rsid w:val="000002BB"/>
    <w:rsid w:val="000021B4"/>
    <w:rsid w:val="0001050F"/>
    <w:rsid w:val="000119F1"/>
    <w:rsid w:val="000210B5"/>
    <w:rsid w:val="000266E8"/>
    <w:rsid w:val="00037110"/>
    <w:rsid w:val="00043823"/>
    <w:rsid w:val="00044241"/>
    <w:rsid w:val="00052DAC"/>
    <w:rsid w:val="000566E5"/>
    <w:rsid w:val="00061557"/>
    <w:rsid w:val="00074217"/>
    <w:rsid w:val="00076D82"/>
    <w:rsid w:val="00081540"/>
    <w:rsid w:val="00082635"/>
    <w:rsid w:val="000A5577"/>
    <w:rsid w:val="000A6E91"/>
    <w:rsid w:val="000B430A"/>
    <w:rsid w:val="000B4FDF"/>
    <w:rsid w:val="000B6D11"/>
    <w:rsid w:val="000C0415"/>
    <w:rsid w:val="000C5852"/>
    <w:rsid w:val="000C7439"/>
    <w:rsid w:val="000D1062"/>
    <w:rsid w:val="000E10AD"/>
    <w:rsid w:val="000F5A31"/>
    <w:rsid w:val="000F6D8F"/>
    <w:rsid w:val="000F7AD4"/>
    <w:rsid w:val="0010208D"/>
    <w:rsid w:val="0010320D"/>
    <w:rsid w:val="00103462"/>
    <w:rsid w:val="00104A2D"/>
    <w:rsid w:val="001058C4"/>
    <w:rsid w:val="00106439"/>
    <w:rsid w:val="00120B51"/>
    <w:rsid w:val="001226AD"/>
    <w:rsid w:val="001238F6"/>
    <w:rsid w:val="00123D46"/>
    <w:rsid w:val="00125560"/>
    <w:rsid w:val="001268F9"/>
    <w:rsid w:val="00130A26"/>
    <w:rsid w:val="001335FB"/>
    <w:rsid w:val="00137284"/>
    <w:rsid w:val="00140BF1"/>
    <w:rsid w:val="00172F8E"/>
    <w:rsid w:val="00180C3E"/>
    <w:rsid w:val="001820D0"/>
    <w:rsid w:val="001824AE"/>
    <w:rsid w:val="001847A6"/>
    <w:rsid w:val="00191707"/>
    <w:rsid w:val="0019390F"/>
    <w:rsid w:val="0019528E"/>
    <w:rsid w:val="001A48BB"/>
    <w:rsid w:val="001A5DAC"/>
    <w:rsid w:val="001B37A7"/>
    <w:rsid w:val="001B40C9"/>
    <w:rsid w:val="001B73E3"/>
    <w:rsid w:val="001C0BA6"/>
    <w:rsid w:val="001C2D4B"/>
    <w:rsid w:val="001C6662"/>
    <w:rsid w:val="001D4DCE"/>
    <w:rsid w:val="001D4DF7"/>
    <w:rsid w:val="001F2A21"/>
    <w:rsid w:val="001F5F73"/>
    <w:rsid w:val="001F6960"/>
    <w:rsid w:val="002013B2"/>
    <w:rsid w:val="002054D7"/>
    <w:rsid w:val="00217329"/>
    <w:rsid w:val="0022155E"/>
    <w:rsid w:val="00233833"/>
    <w:rsid w:val="00261AD3"/>
    <w:rsid w:val="002647B6"/>
    <w:rsid w:val="00283FF7"/>
    <w:rsid w:val="002A2648"/>
    <w:rsid w:val="002A542B"/>
    <w:rsid w:val="002B2089"/>
    <w:rsid w:val="002B28DB"/>
    <w:rsid w:val="002B2C65"/>
    <w:rsid w:val="002B42A6"/>
    <w:rsid w:val="002B7635"/>
    <w:rsid w:val="002C3B30"/>
    <w:rsid w:val="002C74AD"/>
    <w:rsid w:val="002D3078"/>
    <w:rsid w:val="002D5D2A"/>
    <w:rsid w:val="002D6D4F"/>
    <w:rsid w:val="002E031F"/>
    <w:rsid w:val="002E4AB6"/>
    <w:rsid w:val="002E7C6C"/>
    <w:rsid w:val="002F0F8F"/>
    <w:rsid w:val="002F32C6"/>
    <w:rsid w:val="002F51A3"/>
    <w:rsid w:val="00301426"/>
    <w:rsid w:val="0030615E"/>
    <w:rsid w:val="00312822"/>
    <w:rsid w:val="00327770"/>
    <w:rsid w:val="00334728"/>
    <w:rsid w:val="003405A8"/>
    <w:rsid w:val="00343245"/>
    <w:rsid w:val="003551AF"/>
    <w:rsid w:val="00360D8E"/>
    <w:rsid w:val="00364A83"/>
    <w:rsid w:val="00372A11"/>
    <w:rsid w:val="00373AAB"/>
    <w:rsid w:val="00383212"/>
    <w:rsid w:val="003934EE"/>
    <w:rsid w:val="003A06E9"/>
    <w:rsid w:val="003B3151"/>
    <w:rsid w:val="003C44BB"/>
    <w:rsid w:val="003C7F17"/>
    <w:rsid w:val="003D14AA"/>
    <w:rsid w:val="003E0E23"/>
    <w:rsid w:val="003E2A90"/>
    <w:rsid w:val="003E7B48"/>
    <w:rsid w:val="003F5804"/>
    <w:rsid w:val="00400C65"/>
    <w:rsid w:val="0041777C"/>
    <w:rsid w:val="00424DFB"/>
    <w:rsid w:val="00442F3A"/>
    <w:rsid w:val="00451E60"/>
    <w:rsid w:val="00455E0F"/>
    <w:rsid w:val="004644DC"/>
    <w:rsid w:val="00464787"/>
    <w:rsid w:val="00465365"/>
    <w:rsid w:val="00470E4B"/>
    <w:rsid w:val="00483CC7"/>
    <w:rsid w:val="00485132"/>
    <w:rsid w:val="00486407"/>
    <w:rsid w:val="004A16C5"/>
    <w:rsid w:val="004A344A"/>
    <w:rsid w:val="004A54D4"/>
    <w:rsid w:val="004B0C3E"/>
    <w:rsid w:val="004B7A7A"/>
    <w:rsid w:val="004C6C28"/>
    <w:rsid w:val="004E08BD"/>
    <w:rsid w:val="004F0D5C"/>
    <w:rsid w:val="004F1242"/>
    <w:rsid w:val="004F2E4F"/>
    <w:rsid w:val="00504F37"/>
    <w:rsid w:val="005112AF"/>
    <w:rsid w:val="00515CD8"/>
    <w:rsid w:val="005202D1"/>
    <w:rsid w:val="00524648"/>
    <w:rsid w:val="00530E1F"/>
    <w:rsid w:val="005316F3"/>
    <w:rsid w:val="00533295"/>
    <w:rsid w:val="00533563"/>
    <w:rsid w:val="00534134"/>
    <w:rsid w:val="0053701C"/>
    <w:rsid w:val="00537AFE"/>
    <w:rsid w:val="00547B32"/>
    <w:rsid w:val="0055079D"/>
    <w:rsid w:val="00553EB5"/>
    <w:rsid w:val="005560CC"/>
    <w:rsid w:val="0057227F"/>
    <w:rsid w:val="0057445E"/>
    <w:rsid w:val="00580636"/>
    <w:rsid w:val="0058550F"/>
    <w:rsid w:val="0058678B"/>
    <w:rsid w:val="005933FE"/>
    <w:rsid w:val="00594866"/>
    <w:rsid w:val="00594EE3"/>
    <w:rsid w:val="005A4F3F"/>
    <w:rsid w:val="005A5A77"/>
    <w:rsid w:val="005C2226"/>
    <w:rsid w:val="005C3C96"/>
    <w:rsid w:val="005C6BC6"/>
    <w:rsid w:val="005D0B7B"/>
    <w:rsid w:val="005D2F27"/>
    <w:rsid w:val="005D320D"/>
    <w:rsid w:val="005E5F53"/>
    <w:rsid w:val="005E6901"/>
    <w:rsid w:val="005E7AD3"/>
    <w:rsid w:val="005F13D0"/>
    <w:rsid w:val="005F4A8B"/>
    <w:rsid w:val="005F740D"/>
    <w:rsid w:val="00600973"/>
    <w:rsid w:val="0061037C"/>
    <w:rsid w:val="00613085"/>
    <w:rsid w:val="00624153"/>
    <w:rsid w:val="006328D9"/>
    <w:rsid w:val="00660092"/>
    <w:rsid w:val="00661553"/>
    <w:rsid w:val="00663720"/>
    <w:rsid w:val="00671649"/>
    <w:rsid w:val="00686611"/>
    <w:rsid w:val="00692050"/>
    <w:rsid w:val="006A1472"/>
    <w:rsid w:val="006A17A1"/>
    <w:rsid w:val="006A21F3"/>
    <w:rsid w:val="006A6599"/>
    <w:rsid w:val="006B2B8F"/>
    <w:rsid w:val="006B44B0"/>
    <w:rsid w:val="006C44EC"/>
    <w:rsid w:val="006D119F"/>
    <w:rsid w:val="006D2931"/>
    <w:rsid w:val="006D46D3"/>
    <w:rsid w:val="006E48A7"/>
    <w:rsid w:val="006E7F3A"/>
    <w:rsid w:val="006F171E"/>
    <w:rsid w:val="006F17F4"/>
    <w:rsid w:val="007005AF"/>
    <w:rsid w:val="00700656"/>
    <w:rsid w:val="00701885"/>
    <w:rsid w:val="0070581D"/>
    <w:rsid w:val="00713D1F"/>
    <w:rsid w:val="00715690"/>
    <w:rsid w:val="007237B5"/>
    <w:rsid w:val="00726149"/>
    <w:rsid w:val="00747B55"/>
    <w:rsid w:val="007524BC"/>
    <w:rsid w:val="0076594E"/>
    <w:rsid w:val="007704FA"/>
    <w:rsid w:val="00772950"/>
    <w:rsid w:val="007766FC"/>
    <w:rsid w:val="00776A80"/>
    <w:rsid w:val="00782188"/>
    <w:rsid w:val="0078727F"/>
    <w:rsid w:val="007877E0"/>
    <w:rsid w:val="00792A96"/>
    <w:rsid w:val="00795F67"/>
    <w:rsid w:val="007A1073"/>
    <w:rsid w:val="007A4377"/>
    <w:rsid w:val="007A5508"/>
    <w:rsid w:val="007B3651"/>
    <w:rsid w:val="007C24B5"/>
    <w:rsid w:val="007C4BD6"/>
    <w:rsid w:val="007D1D0B"/>
    <w:rsid w:val="007E2C79"/>
    <w:rsid w:val="007F072E"/>
    <w:rsid w:val="008040AC"/>
    <w:rsid w:val="008102AC"/>
    <w:rsid w:val="008119FA"/>
    <w:rsid w:val="0081219D"/>
    <w:rsid w:val="008139A5"/>
    <w:rsid w:val="00813F9F"/>
    <w:rsid w:val="0082010E"/>
    <w:rsid w:val="00821FD1"/>
    <w:rsid w:val="00823E67"/>
    <w:rsid w:val="00857E66"/>
    <w:rsid w:val="00863584"/>
    <w:rsid w:val="0086496B"/>
    <w:rsid w:val="008656B9"/>
    <w:rsid w:val="0086766A"/>
    <w:rsid w:val="00881D35"/>
    <w:rsid w:val="008824E1"/>
    <w:rsid w:val="00885AC8"/>
    <w:rsid w:val="00890BDD"/>
    <w:rsid w:val="008A1B17"/>
    <w:rsid w:val="008A748C"/>
    <w:rsid w:val="008C11F6"/>
    <w:rsid w:val="008C46EA"/>
    <w:rsid w:val="008D619D"/>
    <w:rsid w:val="008E2921"/>
    <w:rsid w:val="008F73FD"/>
    <w:rsid w:val="00910E7D"/>
    <w:rsid w:val="00912104"/>
    <w:rsid w:val="009136D7"/>
    <w:rsid w:val="00915FF6"/>
    <w:rsid w:val="009266EF"/>
    <w:rsid w:val="0093394E"/>
    <w:rsid w:val="009368D9"/>
    <w:rsid w:val="00944C6D"/>
    <w:rsid w:val="0094618E"/>
    <w:rsid w:val="00951649"/>
    <w:rsid w:val="00955D8E"/>
    <w:rsid w:val="00962757"/>
    <w:rsid w:val="00976A7B"/>
    <w:rsid w:val="0099007F"/>
    <w:rsid w:val="00992520"/>
    <w:rsid w:val="0099653A"/>
    <w:rsid w:val="009977D2"/>
    <w:rsid w:val="009A029C"/>
    <w:rsid w:val="009A0B6B"/>
    <w:rsid w:val="009B0799"/>
    <w:rsid w:val="009B1BE2"/>
    <w:rsid w:val="009B6B8E"/>
    <w:rsid w:val="009D38EA"/>
    <w:rsid w:val="009D5FFD"/>
    <w:rsid w:val="009F0007"/>
    <w:rsid w:val="00A035F7"/>
    <w:rsid w:val="00A04481"/>
    <w:rsid w:val="00A115FA"/>
    <w:rsid w:val="00A13A23"/>
    <w:rsid w:val="00A14312"/>
    <w:rsid w:val="00A165B7"/>
    <w:rsid w:val="00A17A16"/>
    <w:rsid w:val="00A21E10"/>
    <w:rsid w:val="00A23B7A"/>
    <w:rsid w:val="00A24C2C"/>
    <w:rsid w:val="00A3099C"/>
    <w:rsid w:val="00A325F5"/>
    <w:rsid w:val="00A41156"/>
    <w:rsid w:val="00A55D0F"/>
    <w:rsid w:val="00A6157E"/>
    <w:rsid w:val="00A6256F"/>
    <w:rsid w:val="00A655A4"/>
    <w:rsid w:val="00A6653E"/>
    <w:rsid w:val="00A67058"/>
    <w:rsid w:val="00A901BF"/>
    <w:rsid w:val="00AA492E"/>
    <w:rsid w:val="00AB06FB"/>
    <w:rsid w:val="00AB3C02"/>
    <w:rsid w:val="00AB5AC5"/>
    <w:rsid w:val="00AC1180"/>
    <w:rsid w:val="00AC169C"/>
    <w:rsid w:val="00AC46DD"/>
    <w:rsid w:val="00AC6321"/>
    <w:rsid w:val="00AC7FAD"/>
    <w:rsid w:val="00AD17ED"/>
    <w:rsid w:val="00AE1EC7"/>
    <w:rsid w:val="00AE5064"/>
    <w:rsid w:val="00AE7E30"/>
    <w:rsid w:val="00AF0916"/>
    <w:rsid w:val="00B067B4"/>
    <w:rsid w:val="00B136D0"/>
    <w:rsid w:val="00B17E42"/>
    <w:rsid w:val="00B20343"/>
    <w:rsid w:val="00B24EA1"/>
    <w:rsid w:val="00B31049"/>
    <w:rsid w:val="00B354EA"/>
    <w:rsid w:val="00B62895"/>
    <w:rsid w:val="00B65EE6"/>
    <w:rsid w:val="00B91317"/>
    <w:rsid w:val="00BA0820"/>
    <w:rsid w:val="00BA2A45"/>
    <w:rsid w:val="00BA32BD"/>
    <w:rsid w:val="00BA52DA"/>
    <w:rsid w:val="00BA76FA"/>
    <w:rsid w:val="00BC3EBF"/>
    <w:rsid w:val="00BC5CE4"/>
    <w:rsid w:val="00BD3135"/>
    <w:rsid w:val="00BD7471"/>
    <w:rsid w:val="00BF19B8"/>
    <w:rsid w:val="00BF26F5"/>
    <w:rsid w:val="00C20639"/>
    <w:rsid w:val="00C213E7"/>
    <w:rsid w:val="00C24357"/>
    <w:rsid w:val="00C26A41"/>
    <w:rsid w:val="00C31EF1"/>
    <w:rsid w:val="00C32D1F"/>
    <w:rsid w:val="00C42D29"/>
    <w:rsid w:val="00C476E1"/>
    <w:rsid w:val="00C50391"/>
    <w:rsid w:val="00C6185A"/>
    <w:rsid w:val="00C80DF4"/>
    <w:rsid w:val="00C83CC1"/>
    <w:rsid w:val="00C84052"/>
    <w:rsid w:val="00C93423"/>
    <w:rsid w:val="00C95309"/>
    <w:rsid w:val="00CA3F65"/>
    <w:rsid w:val="00CB477A"/>
    <w:rsid w:val="00CB566D"/>
    <w:rsid w:val="00CB6103"/>
    <w:rsid w:val="00CC099B"/>
    <w:rsid w:val="00CC261F"/>
    <w:rsid w:val="00CC78A1"/>
    <w:rsid w:val="00CD06BB"/>
    <w:rsid w:val="00CD57D4"/>
    <w:rsid w:val="00CE01DB"/>
    <w:rsid w:val="00CE0A0A"/>
    <w:rsid w:val="00CE1686"/>
    <w:rsid w:val="00CF4341"/>
    <w:rsid w:val="00CF6A82"/>
    <w:rsid w:val="00D01C69"/>
    <w:rsid w:val="00D1515D"/>
    <w:rsid w:val="00D20E20"/>
    <w:rsid w:val="00D270DA"/>
    <w:rsid w:val="00D35A56"/>
    <w:rsid w:val="00D43EF5"/>
    <w:rsid w:val="00D47BB2"/>
    <w:rsid w:val="00D54B2E"/>
    <w:rsid w:val="00D77C28"/>
    <w:rsid w:val="00D82698"/>
    <w:rsid w:val="00D8442E"/>
    <w:rsid w:val="00DB0188"/>
    <w:rsid w:val="00DB219D"/>
    <w:rsid w:val="00DB6363"/>
    <w:rsid w:val="00DC536D"/>
    <w:rsid w:val="00DC7592"/>
    <w:rsid w:val="00DD35D4"/>
    <w:rsid w:val="00DD3A76"/>
    <w:rsid w:val="00DD7F09"/>
    <w:rsid w:val="00DE161A"/>
    <w:rsid w:val="00DF1CA0"/>
    <w:rsid w:val="00E001BB"/>
    <w:rsid w:val="00E02F60"/>
    <w:rsid w:val="00E062D7"/>
    <w:rsid w:val="00E12C14"/>
    <w:rsid w:val="00E15593"/>
    <w:rsid w:val="00E21998"/>
    <w:rsid w:val="00E3465A"/>
    <w:rsid w:val="00E35502"/>
    <w:rsid w:val="00E35DF9"/>
    <w:rsid w:val="00E523F3"/>
    <w:rsid w:val="00E545B2"/>
    <w:rsid w:val="00E54C7A"/>
    <w:rsid w:val="00E574BE"/>
    <w:rsid w:val="00E60EBC"/>
    <w:rsid w:val="00E719B4"/>
    <w:rsid w:val="00E730D4"/>
    <w:rsid w:val="00E7375B"/>
    <w:rsid w:val="00E7493D"/>
    <w:rsid w:val="00E95A85"/>
    <w:rsid w:val="00E970B6"/>
    <w:rsid w:val="00E9789E"/>
    <w:rsid w:val="00EA4A7A"/>
    <w:rsid w:val="00EB300E"/>
    <w:rsid w:val="00EB48CA"/>
    <w:rsid w:val="00EB5B99"/>
    <w:rsid w:val="00EB6355"/>
    <w:rsid w:val="00EC70AB"/>
    <w:rsid w:val="00ED7B34"/>
    <w:rsid w:val="00EF32C4"/>
    <w:rsid w:val="00F03684"/>
    <w:rsid w:val="00F068BF"/>
    <w:rsid w:val="00F07EBF"/>
    <w:rsid w:val="00F15827"/>
    <w:rsid w:val="00F17369"/>
    <w:rsid w:val="00F23F0E"/>
    <w:rsid w:val="00F2738E"/>
    <w:rsid w:val="00F34044"/>
    <w:rsid w:val="00F362FC"/>
    <w:rsid w:val="00F45D29"/>
    <w:rsid w:val="00F5201E"/>
    <w:rsid w:val="00F554EB"/>
    <w:rsid w:val="00F55582"/>
    <w:rsid w:val="00F56C0E"/>
    <w:rsid w:val="00F57A4B"/>
    <w:rsid w:val="00F60E0E"/>
    <w:rsid w:val="00F67ABD"/>
    <w:rsid w:val="00F82972"/>
    <w:rsid w:val="00F85A1C"/>
    <w:rsid w:val="00F952FA"/>
    <w:rsid w:val="00F96941"/>
    <w:rsid w:val="00F96D18"/>
    <w:rsid w:val="00FB4771"/>
    <w:rsid w:val="00FB5117"/>
    <w:rsid w:val="00FC1424"/>
    <w:rsid w:val="00FC225A"/>
    <w:rsid w:val="00FC497B"/>
    <w:rsid w:val="00FC5416"/>
    <w:rsid w:val="00FC5E18"/>
    <w:rsid w:val="00FD1747"/>
    <w:rsid w:val="00FE1CA1"/>
    <w:rsid w:val="00FF05C6"/>
    <w:rsid w:val="00FF17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359481CA-E14B-4CAE-ABFF-588B36DE2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6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1777C"/>
    <w:pPr>
      <w:autoSpaceDE w:val="0"/>
      <w:autoSpaceDN w:val="0"/>
      <w:adjustRightInd w:val="0"/>
      <w:spacing w:after="0" w:line="288" w:lineRule="auto"/>
      <w:ind w:firstLine="340"/>
      <w:jc w:val="both"/>
      <w:textAlignment w:val="center"/>
    </w:pPr>
    <w:rPr>
      <w:rFonts w:ascii="Verdana" w:hAnsi="Verdana" w:cs="Verdana"/>
      <w:color w:val="000000"/>
      <w:w w:val="95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41777C"/>
    <w:rPr>
      <w:rFonts w:ascii="Verdana" w:hAnsi="Verdana" w:cs="Verdana"/>
      <w:color w:val="000000"/>
      <w:w w:val="95"/>
      <w:sz w:val="20"/>
      <w:szCs w:val="20"/>
    </w:rPr>
  </w:style>
  <w:style w:type="paragraph" w:styleId="a5">
    <w:name w:val="List Paragraph"/>
    <w:basedOn w:val="a"/>
    <w:uiPriority w:val="99"/>
    <w:qFormat/>
    <w:rsid w:val="005316F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E4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E48A7"/>
    <w:rPr>
      <w:b/>
      <w:bCs/>
    </w:rPr>
  </w:style>
  <w:style w:type="character" w:styleId="a8">
    <w:name w:val="Emphasis"/>
    <w:basedOn w:val="a0"/>
    <w:uiPriority w:val="20"/>
    <w:qFormat/>
    <w:rsid w:val="006E48A7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2F0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0F8F"/>
    <w:rPr>
      <w:rFonts w:ascii="Tahoma" w:hAnsi="Tahoma" w:cs="Tahoma"/>
      <w:sz w:val="16"/>
      <w:szCs w:val="16"/>
    </w:rPr>
  </w:style>
  <w:style w:type="paragraph" w:customStyle="1" w:styleId="author">
    <w:name w:val="author"/>
    <w:basedOn w:val="a"/>
    <w:rsid w:val="00910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594866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3E7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E7B48"/>
  </w:style>
  <w:style w:type="paragraph" w:styleId="ae">
    <w:name w:val="footer"/>
    <w:basedOn w:val="a"/>
    <w:link w:val="af"/>
    <w:uiPriority w:val="99"/>
    <w:unhideWhenUsed/>
    <w:rsid w:val="003E7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E7B48"/>
  </w:style>
  <w:style w:type="character" w:styleId="af0">
    <w:name w:val="FollowedHyperlink"/>
    <w:basedOn w:val="a0"/>
    <w:uiPriority w:val="99"/>
    <w:semiHidden/>
    <w:unhideWhenUsed/>
    <w:rsid w:val="001B37A7"/>
    <w:rPr>
      <w:color w:val="954F72" w:themeColor="followedHyperlink"/>
      <w:u w:val="single"/>
    </w:rPr>
  </w:style>
  <w:style w:type="table" w:styleId="af1">
    <w:name w:val="Table Grid"/>
    <w:basedOn w:val="a1"/>
    <w:uiPriority w:val="39"/>
    <w:rsid w:val="002B7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1B40C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1B40C9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1B40C9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1B40C9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1B40C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u178.ivedu.ru/" TargetMode="External"/><Relationship Id="rId13" Type="http://schemas.openxmlformats.org/officeDocument/2006/relationships/chart" Target="charts/chart2.xml"/><Relationship Id="rId18" Type="http://schemas.openxmlformats.org/officeDocument/2006/relationships/image" Target="media/image5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mc@gmc.ivedu.r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10" Type="http://schemas.openxmlformats.org/officeDocument/2006/relationships/hyperlink" Target="https://gmc.ivedu.ru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dou178@ivedu.ru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Очень низкий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ДО</c:v>
                </c:pt>
                <c:pt idx="1">
                  <c:v>ПОСЛЕ</c:v>
                </c:pt>
                <c:pt idx="3">
                  <c:v>ДО</c:v>
                </c:pt>
                <c:pt idx="4">
                  <c:v>ПОСЛЕ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</c:v>
                </c:pt>
                <c:pt idx="1">
                  <c:v>5</c:v>
                </c:pt>
                <c:pt idx="3">
                  <c:v>15</c:v>
                </c:pt>
                <c:pt idx="4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ДО</c:v>
                </c:pt>
                <c:pt idx="1">
                  <c:v>ПОСЛЕ</c:v>
                </c:pt>
                <c:pt idx="3">
                  <c:v>ДО</c:v>
                </c:pt>
                <c:pt idx="4">
                  <c:v>ПОСЛЕ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66</c:v>
                </c:pt>
                <c:pt idx="1">
                  <c:v>25</c:v>
                </c:pt>
                <c:pt idx="3">
                  <c:v>60</c:v>
                </c:pt>
                <c:pt idx="4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ДО</c:v>
                </c:pt>
                <c:pt idx="1">
                  <c:v>ПОСЛЕ</c:v>
                </c:pt>
                <c:pt idx="3">
                  <c:v>ДО</c:v>
                </c:pt>
                <c:pt idx="4">
                  <c:v>ПОСЛЕ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17</c:v>
                </c:pt>
                <c:pt idx="1">
                  <c:v>45</c:v>
                </c:pt>
                <c:pt idx="3">
                  <c:v>25</c:v>
                </c:pt>
                <c:pt idx="4">
                  <c:v>35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Высокий 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ДО</c:v>
                </c:pt>
                <c:pt idx="1">
                  <c:v>ПОСЛЕ</c:v>
                </c:pt>
                <c:pt idx="3">
                  <c:v>ДО</c:v>
                </c:pt>
                <c:pt idx="4">
                  <c:v>ПОСЛЕ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25</c:v>
                </c:pt>
                <c:pt idx="3">
                  <c:v>0</c:v>
                </c:pt>
                <c:pt idx="4">
                  <c:v>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Очень высокий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ДО</c:v>
                </c:pt>
                <c:pt idx="1">
                  <c:v>ПОСЛЕ</c:v>
                </c:pt>
                <c:pt idx="3">
                  <c:v>ДО</c:v>
                </c:pt>
                <c:pt idx="4">
                  <c:v>ПОСЛЕ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3954736"/>
        <c:axId val="453947680"/>
        <c:axId val="0"/>
      </c:bar3DChart>
      <c:catAx>
        <c:axId val="453954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3947680"/>
        <c:crosses val="autoZero"/>
        <c:auto val="1"/>
        <c:lblAlgn val="ctr"/>
        <c:lblOffset val="100"/>
        <c:noMultiLvlLbl val="0"/>
      </c:catAx>
      <c:valAx>
        <c:axId val="453947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39547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ДО</c:v>
                </c:pt>
                <c:pt idx="1">
                  <c:v>ПОСЛЕ</c:v>
                </c:pt>
                <c:pt idx="3">
                  <c:v>ДО</c:v>
                </c:pt>
                <c:pt idx="4">
                  <c:v>ПОСЛЕ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</c:v>
                </c:pt>
                <c:pt idx="1">
                  <c:v>4</c:v>
                </c:pt>
                <c:pt idx="3">
                  <c:v>14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ДО</c:v>
                </c:pt>
                <c:pt idx="1">
                  <c:v>ПОСЛЕ</c:v>
                </c:pt>
                <c:pt idx="3">
                  <c:v>ДО</c:v>
                </c:pt>
                <c:pt idx="4">
                  <c:v>ПОСЛЕ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</c:v>
                </c:pt>
                <c:pt idx="1">
                  <c:v>20</c:v>
                </c:pt>
                <c:pt idx="3">
                  <c:v>15</c:v>
                </c:pt>
                <c:pt idx="4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ДО</c:v>
                </c:pt>
                <c:pt idx="1">
                  <c:v>ПОСЛЕ</c:v>
                </c:pt>
                <c:pt idx="3">
                  <c:v>ДО</c:v>
                </c:pt>
                <c:pt idx="4">
                  <c:v>ПОСЛЕ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6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0846896"/>
        <c:axId val="330840624"/>
        <c:axId val="0"/>
      </c:bar3DChart>
      <c:catAx>
        <c:axId val="330846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30840624"/>
        <c:crosses val="autoZero"/>
        <c:auto val="1"/>
        <c:lblAlgn val="ctr"/>
        <c:lblOffset val="100"/>
        <c:noMultiLvlLbl val="0"/>
      </c:catAx>
      <c:valAx>
        <c:axId val="330840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08468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0.05177</cdr:x>
      <cdr:y>0.88917</cdr:y>
    </cdr:from>
    <cdr:to>
      <cdr:x>0.14773</cdr:x>
      <cdr:y>0.96245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04969" y="2226873"/>
          <a:ext cx="379927" cy="183525"/>
        </a:xfrm>
        <a:prstGeom xmlns:a="http://schemas.openxmlformats.org/drawingml/2006/main" prst="rect">
          <a:avLst/>
        </a:prstGeom>
        <a:ln xmlns:a="http://schemas.openxmlformats.org/drawingml/2006/main" w="3175"/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ЭГ</a:t>
          </a:r>
        </a:p>
      </cdr:txBody>
    </cdr:sp>
  </cdr:relSizeAnchor>
  <cdr:relSizeAnchor xmlns:cdr="http://schemas.openxmlformats.org/drawingml/2006/chartDrawing">
    <cdr:from>
      <cdr:x>0.37737</cdr:x>
      <cdr:y>0.90176</cdr:y>
    </cdr:from>
    <cdr:to>
      <cdr:x>0.47348</cdr:x>
      <cdr:y>0.96474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897864" y="3409950"/>
          <a:ext cx="483385" cy="238125"/>
        </a:xfrm>
        <a:prstGeom xmlns:a="http://schemas.openxmlformats.org/drawingml/2006/main" prst="rect">
          <a:avLst/>
        </a:prstGeom>
        <a:ln xmlns:a="http://schemas.openxmlformats.org/drawingml/2006/main" w="3175"/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КГ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0.05177</cdr:x>
      <cdr:y>0.88917</cdr:y>
    </cdr:from>
    <cdr:to>
      <cdr:x>0.14773</cdr:x>
      <cdr:y>0.96245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04969" y="2226873"/>
          <a:ext cx="379927" cy="183525"/>
        </a:xfrm>
        <a:prstGeom xmlns:a="http://schemas.openxmlformats.org/drawingml/2006/main" prst="rect">
          <a:avLst/>
        </a:prstGeom>
        <a:ln xmlns:a="http://schemas.openxmlformats.org/drawingml/2006/main" w="3175"/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ЭГ</a:t>
          </a:r>
        </a:p>
      </cdr:txBody>
    </cdr:sp>
  </cdr:relSizeAnchor>
  <cdr:relSizeAnchor xmlns:cdr="http://schemas.openxmlformats.org/drawingml/2006/chartDrawing">
    <cdr:from>
      <cdr:x>0.37737</cdr:x>
      <cdr:y>0.90176</cdr:y>
    </cdr:from>
    <cdr:to>
      <cdr:x>0.47348</cdr:x>
      <cdr:y>0.96474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897864" y="3409950"/>
          <a:ext cx="483385" cy="238125"/>
        </a:xfrm>
        <a:prstGeom xmlns:a="http://schemas.openxmlformats.org/drawingml/2006/main" prst="rect">
          <a:avLst/>
        </a:prstGeom>
        <a:ln xmlns:a="http://schemas.openxmlformats.org/drawingml/2006/main" w="3175"/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КГ</a:t>
          </a:r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D688D387ECD47BC962FF8607F7CB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5890C5-8575-4649-B106-CDB11BACFC1A}"/>
      </w:docPartPr>
      <w:docPartBody>
        <w:p w:rsidR="00C119D1" w:rsidRDefault="003A4F55" w:rsidP="003A4F55">
          <w:pPr>
            <w:pStyle w:val="6D688D387ECD47BC962FF8607F7CB948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A4F55"/>
    <w:rsid w:val="0003466D"/>
    <w:rsid w:val="00062E77"/>
    <w:rsid w:val="000B3BB8"/>
    <w:rsid w:val="00152B7B"/>
    <w:rsid w:val="001907BB"/>
    <w:rsid w:val="001A6179"/>
    <w:rsid w:val="001B7420"/>
    <w:rsid w:val="001C6022"/>
    <w:rsid w:val="001F250E"/>
    <w:rsid w:val="00241D2C"/>
    <w:rsid w:val="00251E1C"/>
    <w:rsid w:val="002F1003"/>
    <w:rsid w:val="002F6339"/>
    <w:rsid w:val="003A4F55"/>
    <w:rsid w:val="003B283D"/>
    <w:rsid w:val="003E08AF"/>
    <w:rsid w:val="00426D34"/>
    <w:rsid w:val="00485D03"/>
    <w:rsid w:val="004C2A9C"/>
    <w:rsid w:val="004D0646"/>
    <w:rsid w:val="004D431B"/>
    <w:rsid w:val="005B50EB"/>
    <w:rsid w:val="005C7F7C"/>
    <w:rsid w:val="005F23D1"/>
    <w:rsid w:val="0061049D"/>
    <w:rsid w:val="0062136C"/>
    <w:rsid w:val="00637379"/>
    <w:rsid w:val="0064065D"/>
    <w:rsid w:val="0068093F"/>
    <w:rsid w:val="00693A08"/>
    <w:rsid w:val="006B2CA8"/>
    <w:rsid w:val="006C20D2"/>
    <w:rsid w:val="0075719F"/>
    <w:rsid w:val="007B0577"/>
    <w:rsid w:val="007B072C"/>
    <w:rsid w:val="00904201"/>
    <w:rsid w:val="00971992"/>
    <w:rsid w:val="00A1199A"/>
    <w:rsid w:val="00A76301"/>
    <w:rsid w:val="00A779FA"/>
    <w:rsid w:val="00A856B1"/>
    <w:rsid w:val="00B26644"/>
    <w:rsid w:val="00B54543"/>
    <w:rsid w:val="00B82142"/>
    <w:rsid w:val="00BB60DE"/>
    <w:rsid w:val="00BE6EFA"/>
    <w:rsid w:val="00C05B6E"/>
    <w:rsid w:val="00C119D1"/>
    <w:rsid w:val="00CC5E9B"/>
    <w:rsid w:val="00D830D8"/>
    <w:rsid w:val="00E1177F"/>
    <w:rsid w:val="00E40A5A"/>
    <w:rsid w:val="00EE05E7"/>
    <w:rsid w:val="00F33A2F"/>
    <w:rsid w:val="00F906FA"/>
    <w:rsid w:val="00FA5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7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D688D387ECD47BC962FF8607F7CB948">
    <w:name w:val="6D688D387ECD47BC962FF8607F7CB948"/>
    <w:rsid w:val="003A4F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0F5CA-3532-48BC-9E4B-8A679A0BE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1</Pages>
  <Words>6181</Words>
  <Characters>35236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ВСЕРОССИЙСКИЙ КОНКУРС «ПЕДАГОГ-ПСИХОЛОГ РОССИИ- 2021»</vt:lpstr>
    </vt:vector>
  </TitlesOfParts>
  <Company/>
  <LinksUpToDate>false</LinksUpToDate>
  <CharactersWithSpaces>41335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ВСЕРОССИЙСКИЙ КОНКУРС «ПЕДАГОГ-ПСИХОЛОГ РОССИИ- 2021»</dc:title>
  <dc:subject/>
  <dc:creator>Ивановская область</dc:creator>
  <cp:keywords/>
  <dc:description/>
  <cp:lastModifiedBy>Учетная запись Майкрософт</cp:lastModifiedBy>
  <cp:revision>8</cp:revision>
  <cp:lastPrinted>2017-01-09T07:47:00Z</cp:lastPrinted>
  <dcterms:created xsi:type="dcterms:W3CDTF">2018-09-21T10:23:00Z</dcterms:created>
  <dcterms:modified xsi:type="dcterms:W3CDTF">2021-09-18T14:03:00Z</dcterms:modified>
</cp:coreProperties>
</file>